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661" w:rsidRDefault="00AE5661" w:rsidP="00AE56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661">
        <w:rPr>
          <w:rFonts w:ascii="Times New Roman" w:hAnsi="Times New Roman" w:cs="Times New Roman"/>
          <w:b/>
          <w:sz w:val="28"/>
          <w:szCs w:val="28"/>
        </w:rPr>
        <w:t>Использование уникального идентификатора начислений в платежных документах</w:t>
      </w:r>
    </w:p>
    <w:p w:rsidR="00AE5661" w:rsidRPr="00AE5661" w:rsidRDefault="00AE5661" w:rsidP="00AE56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661" w:rsidRPr="00AE5661" w:rsidRDefault="00AE5661" w:rsidP="00A90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661">
        <w:rPr>
          <w:rFonts w:ascii="Times New Roman" w:hAnsi="Times New Roman" w:cs="Times New Roman"/>
          <w:sz w:val="28"/>
          <w:szCs w:val="28"/>
        </w:rPr>
        <w:t xml:space="preserve">Кадастровая палата 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90754">
        <w:rPr>
          <w:rFonts w:ascii="Times New Roman" w:hAnsi="Times New Roman" w:cs="Times New Roman"/>
          <w:sz w:val="28"/>
          <w:szCs w:val="28"/>
        </w:rPr>
        <w:t>напоминает, что о</w:t>
      </w:r>
      <w:r w:rsidRPr="00AE5661">
        <w:rPr>
          <w:rFonts w:ascii="Times New Roman" w:hAnsi="Times New Roman" w:cs="Times New Roman"/>
          <w:sz w:val="28"/>
          <w:szCs w:val="28"/>
        </w:rPr>
        <w:t>плата запроса о предоставлении сведений реестра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недвижимости должна осуществляться только после подачи такого запроса 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обязательным указанием уникального идентификатора начислений (УИН)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платежном документе (предоставляется в момент подачи запроса), не позднее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календарных дней с момента получения УИН. В ином случае запрос будет считаться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недействительным и органом регистрации прав рассматриваться не будет.</w:t>
      </w:r>
    </w:p>
    <w:p w:rsidR="00AE5661" w:rsidRPr="00AE5661" w:rsidRDefault="00A90754" w:rsidP="00A90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Ваше внимание</w:t>
      </w:r>
      <w:r w:rsidR="00AE5661" w:rsidRPr="00AE56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AE5661" w:rsidRPr="00AE5661">
        <w:rPr>
          <w:rFonts w:ascii="Times New Roman" w:hAnsi="Times New Roman" w:cs="Times New Roman"/>
          <w:sz w:val="28"/>
          <w:szCs w:val="28"/>
        </w:rPr>
        <w:t xml:space="preserve"> срок предоставления сведений ЕГРН начинается с 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произведенной оплаты, а не с момента подачи запроса. Таким образом,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получения запрошенных документов в трехдневный срок, Кадастровая палата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рекомендует производить оплату по УИН не позднее следующего дня после подачи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запроса.</w:t>
      </w:r>
    </w:p>
    <w:p w:rsidR="00AE5661" w:rsidRDefault="00A90754" w:rsidP="00AE5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</w:t>
      </w:r>
      <w:r w:rsidR="00AE5661" w:rsidRPr="00AE5661">
        <w:rPr>
          <w:rFonts w:ascii="Times New Roman" w:hAnsi="Times New Roman" w:cs="Times New Roman"/>
          <w:sz w:val="28"/>
          <w:szCs w:val="28"/>
        </w:rPr>
        <w:t xml:space="preserve"> граждане вправе обратиться в орган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регистрации права с заявлением о возврате платы в течение трех лет со дня</w:t>
      </w:r>
      <w:r w:rsidR="00AE5661">
        <w:rPr>
          <w:rFonts w:ascii="Times New Roman" w:hAnsi="Times New Roman" w:cs="Times New Roman"/>
          <w:sz w:val="28"/>
          <w:szCs w:val="28"/>
        </w:rPr>
        <w:t xml:space="preserve"> совершения платежа. В случае</w:t>
      </w:r>
      <w:r w:rsidR="00AE5661" w:rsidRPr="00AE5661">
        <w:rPr>
          <w:rFonts w:ascii="Times New Roman" w:hAnsi="Times New Roman" w:cs="Times New Roman"/>
          <w:sz w:val="28"/>
          <w:szCs w:val="28"/>
        </w:rPr>
        <w:t xml:space="preserve"> если к запросу, по инициативе заявителя, приложен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документ об оплате, в назначении платежа указываются: кадастровый (или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условный) номер объекта или адрес объекта недвижимости; фамилия, имя, отчество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>заявителя; реквизиты документа, удостоверяющего личность, либо номер СНИЛС.</w:t>
      </w:r>
      <w:r w:rsidR="00AE5661">
        <w:rPr>
          <w:rFonts w:ascii="Times New Roman" w:hAnsi="Times New Roman" w:cs="Times New Roman"/>
          <w:sz w:val="28"/>
          <w:szCs w:val="28"/>
        </w:rPr>
        <w:t xml:space="preserve"> </w:t>
      </w:r>
      <w:r w:rsidR="00AE5661" w:rsidRPr="00AE5661">
        <w:rPr>
          <w:rFonts w:ascii="Times New Roman" w:hAnsi="Times New Roman" w:cs="Times New Roman"/>
          <w:sz w:val="28"/>
          <w:szCs w:val="28"/>
        </w:rPr>
        <w:t xml:space="preserve">УИН в данном </w:t>
      </w:r>
      <w:r w:rsidR="00EE0392">
        <w:rPr>
          <w:rFonts w:ascii="Times New Roman" w:hAnsi="Times New Roman" w:cs="Times New Roman"/>
          <w:sz w:val="28"/>
          <w:szCs w:val="28"/>
        </w:rPr>
        <w:t>случае указывается при наличии.</w:t>
      </w:r>
    </w:p>
    <w:p w:rsidR="00AE5661" w:rsidRPr="00AE5661" w:rsidRDefault="00AE5661" w:rsidP="00AE5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661">
        <w:rPr>
          <w:rFonts w:ascii="Times New Roman" w:hAnsi="Times New Roman" w:cs="Times New Roman"/>
          <w:sz w:val="28"/>
          <w:szCs w:val="28"/>
        </w:rPr>
        <w:t>Обращаем внимание, что возврат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денежных средств, уплаченных за предоставление сведений ЕГРН, возможен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в двух случаях: если платеж превысил размер установленной стоимости или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661">
        <w:rPr>
          <w:rFonts w:ascii="Times New Roman" w:hAnsi="Times New Roman" w:cs="Times New Roman"/>
          <w:sz w:val="28"/>
          <w:szCs w:val="28"/>
        </w:rPr>
        <w:t>заявитель оплатил услугу, но не обратился за ее получением.</w:t>
      </w:r>
    </w:p>
    <w:sectPr w:rsidR="00AE5661" w:rsidRPr="00AE5661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661"/>
    <w:rsid w:val="001A671E"/>
    <w:rsid w:val="0048517C"/>
    <w:rsid w:val="00550052"/>
    <w:rsid w:val="009B248D"/>
    <w:rsid w:val="00A32222"/>
    <w:rsid w:val="00A53BC7"/>
    <w:rsid w:val="00A90754"/>
    <w:rsid w:val="00AE5661"/>
    <w:rsid w:val="00BA7989"/>
    <w:rsid w:val="00D66E83"/>
    <w:rsid w:val="00EE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SERG</cp:lastModifiedBy>
  <cp:revision>2</cp:revision>
  <dcterms:created xsi:type="dcterms:W3CDTF">2018-11-26T12:55:00Z</dcterms:created>
  <dcterms:modified xsi:type="dcterms:W3CDTF">2018-11-26T14:02:00Z</dcterms:modified>
</cp:coreProperties>
</file>