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2F" w:rsidRPr="00E55A2F" w:rsidRDefault="00E55A2F" w:rsidP="00E55A2F">
      <w:pPr>
        <w:pStyle w:val="1"/>
        <w:rPr>
          <w:sz w:val="28"/>
          <w:szCs w:val="28"/>
        </w:rPr>
      </w:pPr>
      <w:r w:rsidRPr="00E55A2F">
        <w:rPr>
          <w:sz w:val="28"/>
          <w:szCs w:val="28"/>
        </w:rPr>
        <w:t xml:space="preserve">Усилен </w:t>
      </w:r>
      <w:proofErr w:type="gramStart"/>
      <w:r w:rsidRPr="00E55A2F">
        <w:rPr>
          <w:sz w:val="28"/>
          <w:szCs w:val="28"/>
        </w:rPr>
        <w:t>контроль за</w:t>
      </w:r>
      <w:proofErr w:type="gramEnd"/>
      <w:r w:rsidRPr="00E55A2F">
        <w:rPr>
          <w:sz w:val="28"/>
          <w:szCs w:val="28"/>
        </w:rPr>
        <w:t xml:space="preserve"> соблюдением законодательства о противодействии коррупции</w:t>
      </w:r>
    </w:p>
    <w:p w:rsidR="00E55A2F" w:rsidRDefault="00E55A2F" w:rsidP="00E55A2F">
      <w:pPr>
        <w:pStyle w:val="a3"/>
        <w:jc w:val="both"/>
      </w:pPr>
      <w:r>
        <w:rPr>
          <w:sz w:val="21"/>
          <w:szCs w:val="21"/>
        </w:rPr>
        <w:t xml:space="preserve">19.09.2017 вступил в силу </w:t>
      </w:r>
      <w:hyperlink r:id="rId6" w:history="1">
        <w:r>
          <w:rPr>
            <w:rStyle w:val="a4"/>
            <w:sz w:val="21"/>
            <w:szCs w:val="21"/>
          </w:rPr>
          <w:t>Указ</w:t>
        </w:r>
      </w:hyperlink>
      <w:r>
        <w:rPr>
          <w:sz w:val="21"/>
          <w:szCs w:val="21"/>
        </w:rPr>
        <w:t xml:space="preserve"> Президента РФ от 19.09.2017 № 431 «О внесении изменений в некоторые акты Президента Российской Федерации в целях усиления </w:t>
      </w:r>
      <w:proofErr w:type="gramStart"/>
      <w:r>
        <w:rPr>
          <w:sz w:val="21"/>
          <w:szCs w:val="21"/>
        </w:rPr>
        <w:t>контроля за</w:t>
      </w:r>
      <w:proofErr w:type="gramEnd"/>
      <w:r>
        <w:rPr>
          <w:sz w:val="21"/>
          <w:szCs w:val="21"/>
        </w:rPr>
        <w:t xml:space="preserve"> соблюдением законодательства о противодействии коррупции» (далее</w:t>
      </w:r>
      <w:r w:rsidR="0098394B">
        <w:rPr>
          <w:sz w:val="21"/>
          <w:szCs w:val="21"/>
        </w:rPr>
        <w:t xml:space="preserve"> </w:t>
      </w:r>
      <w:r>
        <w:rPr>
          <w:sz w:val="21"/>
          <w:szCs w:val="21"/>
        </w:rPr>
        <w:t>- Указ № 431).</w:t>
      </w:r>
    </w:p>
    <w:p w:rsidR="00E55A2F" w:rsidRDefault="00E55A2F" w:rsidP="00E55A2F">
      <w:pPr>
        <w:pStyle w:val="a3"/>
        <w:jc w:val="both"/>
      </w:pPr>
      <w:r>
        <w:rPr>
          <w:sz w:val="21"/>
          <w:szCs w:val="21"/>
        </w:rPr>
        <w:t>В соответствии с Указом № 431 на государственных служащих отныне возлагается обязанность по представлению  сведений о недвижимом имуществе, транспортных средствах и ценных бумагах, отчужденных ими в течение отчетного периода в результате безвозмездной сделки. Соответствующий раздел включен в форму справки о доходах, расходах, об имуществе и обязательствах имущественного характера госслужащих.</w:t>
      </w:r>
    </w:p>
    <w:p w:rsidR="00E55A2F" w:rsidRDefault="00E55A2F" w:rsidP="00E55A2F">
      <w:pPr>
        <w:pStyle w:val="a3"/>
        <w:jc w:val="both"/>
      </w:pPr>
      <w:r>
        <w:rPr>
          <w:sz w:val="21"/>
          <w:szCs w:val="21"/>
        </w:rPr>
        <w:t xml:space="preserve">Также Указом № 431 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>
        <w:rPr>
          <w:sz w:val="21"/>
          <w:szCs w:val="21"/>
        </w:rPr>
        <w:t>Росреестра</w:t>
      </w:r>
      <w:proofErr w:type="spellEnd"/>
      <w:r>
        <w:rPr>
          <w:sz w:val="21"/>
          <w:szCs w:val="21"/>
        </w:rPr>
        <w:t xml:space="preserve"> при проверках в целях противодействия коррупции. В частности, к ним отнесены</w:t>
      </w:r>
      <w:r w:rsidR="0098394B">
        <w:rPr>
          <w:sz w:val="21"/>
          <w:szCs w:val="21"/>
        </w:rPr>
        <w:t>,</w:t>
      </w:r>
      <w:r>
        <w:rPr>
          <w:sz w:val="21"/>
          <w:szCs w:val="21"/>
        </w:rPr>
        <w:t xml:space="preserve"> в том числе</w:t>
      </w:r>
      <w:r w:rsidR="0098394B">
        <w:rPr>
          <w:sz w:val="21"/>
          <w:szCs w:val="21"/>
        </w:rPr>
        <w:t>,</w:t>
      </w:r>
      <w:bookmarkStart w:id="0" w:name="_GoBack"/>
      <w:bookmarkEnd w:id="0"/>
      <w:r>
        <w:rPr>
          <w:sz w:val="21"/>
          <w:szCs w:val="21"/>
        </w:rPr>
        <w:t xml:space="preserve">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прокуратур.</w:t>
      </w:r>
    </w:p>
    <w:p w:rsidR="00E55A2F" w:rsidRDefault="00E55A2F" w:rsidP="00E55A2F">
      <w:pPr>
        <w:pStyle w:val="a3"/>
        <w:jc w:val="both"/>
      </w:pPr>
      <w:r>
        <w:rPr>
          <w:sz w:val="21"/>
          <w:szCs w:val="21"/>
        </w:rPr>
        <w:t>Кроме того Указом № 431 уточнены отдельные функции подразделения кадровых служб по профилактике коррупционных и иных правонарушений. Так, предусмотрено, что достоверность и полнота сведений, представленных гражданами при назначении на государственную должность РФ в соответствии с нормативными правовыми актами РФ, проверяются в части, касающейся профилактики коррупционных правонарушений</w:t>
      </w:r>
    </w:p>
    <w:sectPr w:rsidR="00E5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D5"/>
    <w:multiLevelType w:val="multilevel"/>
    <w:tmpl w:val="534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D326E"/>
    <w:rsid w:val="00484A93"/>
    <w:rsid w:val="0098394B"/>
    <w:rsid w:val="00A35931"/>
    <w:rsid w:val="00BD66E5"/>
    <w:rsid w:val="00E55A2F"/>
    <w:rsid w:val="00EB745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5A2F"/>
    <w:rPr>
      <w:color w:val="0000FF"/>
      <w:u w:val="single"/>
    </w:rPr>
  </w:style>
  <w:style w:type="character" w:customStyle="1" w:styleId="ui-icon">
    <w:name w:val="ui-icon"/>
    <w:basedOn w:val="a0"/>
    <w:rsid w:val="00E55A2F"/>
  </w:style>
  <w:style w:type="character" w:customStyle="1" w:styleId="ui-datepicker-month">
    <w:name w:val="ui-datepicker-month"/>
    <w:basedOn w:val="a0"/>
    <w:rsid w:val="00E55A2F"/>
  </w:style>
  <w:style w:type="character" w:customStyle="1" w:styleId="ui-datepicker-year">
    <w:name w:val="ui-datepicker-year"/>
    <w:basedOn w:val="a0"/>
    <w:rsid w:val="00E55A2F"/>
  </w:style>
  <w:style w:type="paragraph" w:styleId="a5">
    <w:name w:val="Balloon Text"/>
    <w:basedOn w:val="a"/>
    <w:link w:val="a6"/>
    <w:uiPriority w:val="99"/>
    <w:semiHidden/>
    <w:unhideWhenUsed/>
    <w:rsid w:val="00E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5A2F"/>
    <w:rPr>
      <w:color w:val="0000FF"/>
      <w:u w:val="single"/>
    </w:rPr>
  </w:style>
  <w:style w:type="character" w:customStyle="1" w:styleId="ui-icon">
    <w:name w:val="ui-icon"/>
    <w:basedOn w:val="a0"/>
    <w:rsid w:val="00E55A2F"/>
  </w:style>
  <w:style w:type="character" w:customStyle="1" w:styleId="ui-datepicker-month">
    <w:name w:val="ui-datepicker-month"/>
    <w:basedOn w:val="a0"/>
    <w:rsid w:val="00E55A2F"/>
  </w:style>
  <w:style w:type="character" w:customStyle="1" w:styleId="ui-datepicker-year">
    <w:name w:val="ui-datepicker-year"/>
    <w:basedOn w:val="a0"/>
    <w:rsid w:val="00E55A2F"/>
  </w:style>
  <w:style w:type="paragraph" w:styleId="a5">
    <w:name w:val="Balloon Text"/>
    <w:basedOn w:val="a"/>
    <w:link w:val="a6"/>
    <w:uiPriority w:val="99"/>
    <w:semiHidden/>
    <w:unhideWhenUsed/>
    <w:rsid w:val="00E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81AAA97BE465BE49C1A66B11D05AF83F6E0E42F3B6D17DC78A23E2CQ8M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2018-06-05T09:18:00Z</dcterms:created>
  <dcterms:modified xsi:type="dcterms:W3CDTF">2018-06-05T09:18:00Z</dcterms:modified>
</cp:coreProperties>
</file>