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1843"/>
        <w:gridCol w:w="4341"/>
      </w:tblGrid>
      <w:tr w:rsidR="00C24239" w:rsidTr="000D2232">
        <w:trPr>
          <w:trHeight w:val="1595"/>
        </w:trPr>
        <w:tc>
          <w:tcPr>
            <w:tcW w:w="4500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C24239" w:rsidRDefault="00C24239" w:rsidP="000D2232">
            <w:pPr>
              <w:ind w:firstLine="317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39" w:rsidRDefault="00C24239" w:rsidP="000D2232">
            <w:pPr>
              <w:ind w:firstLine="317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ПЭНЭЖЬЫКЪУАЕ  КЪОДЖЭ ПОСЕЛЕНИЕМ   ИНАРОДНЭ ДЕПУТАТХЭМ      ЯСОВЕТ</w:t>
            </w:r>
          </w:p>
          <w:p w:rsidR="00C24239" w:rsidRDefault="00C24239" w:rsidP="000D2232">
            <w:pPr>
              <w:ind w:firstLine="1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385230 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Пэнэжьыкъуай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ктябрьск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, 19</w:t>
            </w:r>
          </w:p>
          <w:p w:rsidR="00C24239" w:rsidRDefault="00C24239" w:rsidP="000D2232">
            <w:pPr>
              <w:ind w:firstLine="1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факс/тел.9-74-81</w:t>
            </w:r>
          </w:p>
          <w:p w:rsidR="00C24239" w:rsidRDefault="00C24239" w:rsidP="000D2232">
            <w:pPr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C24239" w:rsidRDefault="00C24239" w:rsidP="000D2232">
            <w:pPr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D0D0D"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933450" cy="98107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C24239" w:rsidRDefault="00C24239" w:rsidP="000D2232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</w:p>
          <w:p w:rsidR="00C24239" w:rsidRDefault="00C24239" w:rsidP="000D2232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СОВЕТ НАРОДНЫХ ДЕПУТАТОВ</w:t>
            </w:r>
          </w:p>
          <w:p w:rsidR="00C24239" w:rsidRDefault="00C24239" w:rsidP="000D2232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 xml:space="preserve">       МУНИЦИПАЛЬНОГО ОБРАЗОВАНИЯ</w:t>
            </w:r>
          </w:p>
          <w:p w:rsidR="00C24239" w:rsidRDefault="00C24239" w:rsidP="000D2232">
            <w:pPr>
              <w:ind w:hanging="30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«ПОНЕЖУКАЙСКОЕ СЕЛЬСКОЕ ПОСЕЛЕНИЕ»</w:t>
            </w:r>
          </w:p>
          <w:p w:rsidR="00C24239" w:rsidRDefault="00C24239" w:rsidP="000D2232">
            <w:pP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385230 а</w:t>
            </w:r>
            <w:proofErr w:type="gramStart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онежукай,ул.Октябрьская,19</w:t>
            </w:r>
          </w:p>
          <w:p w:rsidR="00C24239" w:rsidRDefault="00C24239" w:rsidP="000D2232">
            <w:pPr>
              <w:ind w:firstLine="12"/>
              <w:jc w:val="center"/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6"/>
                <w:szCs w:val="16"/>
              </w:rPr>
              <w:t>факс/тел.9-74-81</w:t>
            </w:r>
          </w:p>
        </w:tc>
      </w:tr>
    </w:tbl>
    <w:p w:rsidR="00C24239" w:rsidRDefault="00C24239" w:rsidP="00C24239">
      <w:pPr>
        <w:ind w:firstLine="900"/>
        <w:jc w:val="center"/>
        <w:rPr>
          <w:color w:val="FF0000"/>
        </w:rPr>
      </w:pPr>
    </w:p>
    <w:p w:rsidR="00C24239" w:rsidRDefault="00C24239" w:rsidP="00C2423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24239" w:rsidRDefault="00C24239" w:rsidP="00C24239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РЕШЕНИЕ № 112</w:t>
      </w:r>
    </w:p>
    <w:p w:rsidR="00C24239" w:rsidRPr="008F62B2" w:rsidRDefault="00C24239" w:rsidP="00C2423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24239" w:rsidRPr="008F62B2" w:rsidRDefault="00C24239" w:rsidP="00C24239">
      <w:pPr>
        <w:jc w:val="center"/>
        <w:rPr>
          <w:rFonts w:ascii="Times New Roman" w:hAnsi="Times New Roman" w:cs="Times New Roman"/>
          <w:sz w:val="24"/>
        </w:rPr>
      </w:pPr>
      <w:r w:rsidRPr="008F62B2">
        <w:rPr>
          <w:rFonts w:ascii="Times New Roman" w:hAnsi="Times New Roman" w:cs="Times New Roman"/>
          <w:sz w:val="24"/>
        </w:rPr>
        <w:t>Совета народных депутатов муниципального образования</w:t>
      </w:r>
    </w:p>
    <w:p w:rsidR="00C24239" w:rsidRPr="008F62B2" w:rsidRDefault="00C24239" w:rsidP="00C24239">
      <w:pPr>
        <w:jc w:val="center"/>
        <w:rPr>
          <w:rFonts w:ascii="Times New Roman" w:hAnsi="Times New Roman" w:cs="Times New Roman"/>
          <w:sz w:val="24"/>
        </w:rPr>
      </w:pPr>
      <w:r w:rsidRPr="008F62B2">
        <w:rPr>
          <w:rFonts w:ascii="Times New Roman" w:hAnsi="Times New Roman" w:cs="Times New Roman"/>
          <w:sz w:val="24"/>
        </w:rPr>
        <w:t xml:space="preserve">«Понежукайское сельское поселение» </w:t>
      </w:r>
      <w:r>
        <w:rPr>
          <w:rFonts w:ascii="Times New Roman" w:hAnsi="Times New Roman" w:cs="Times New Roman"/>
          <w:sz w:val="24"/>
        </w:rPr>
        <w:t xml:space="preserve"> четвертого созыва</w:t>
      </w:r>
    </w:p>
    <w:p w:rsidR="00C24239" w:rsidRPr="008F62B2" w:rsidRDefault="00C24239" w:rsidP="00C24239">
      <w:pPr>
        <w:jc w:val="center"/>
        <w:rPr>
          <w:rFonts w:ascii="Times New Roman" w:hAnsi="Times New Roman" w:cs="Times New Roman"/>
          <w:sz w:val="24"/>
        </w:rPr>
      </w:pPr>
    </w:p>
    <w:p w:rsidR="00C24239" w:rsidRPr="00F65643" w:rsidRDefault="00C24239" w:rsidP="00C2423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F65643">
        <w:rPr>
          <w:rFonts w:ascii="Times New Roman" w:hAnsi="Times New Roman"/>
          <w:b/>
          <w:sz w:val="24"/>
        </w:rPr>
        <w:t xml:space="preserve"> «О   бюджете муниципального образования</w:t>
      </w:r>
    </w:p>
    <w:p w:rsidR="00C24239" w:rsidRPr="00F65643" w:rsidRDefault="00C24239" w:rsidP="00C24239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  <w:r w:rsidRPr="00F65643">
        <w:rPr>
          <w:rFonts w:ascii="Times New Roman" w:hAnsi="Times New Roman"/>
          <w:b/>
          <w:sz w:val="24"/>
        </w:rPr>
        <w:t>«Понежукайское сельское поселение» на 2020 год»</w:t>
      </w:r>
    </w:p>
    <w:p w:rsidR="00C24239" w:rsidRPr="00F65643" w:rsidRDefault="00C24239" w:rsidP="00C24239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jc w:val="center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24.12</w:t>
      </w:r>
      <w:r w:rsidRPr="008F62B2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8F62B2">
        <w:rPr>
          <w:rFonts w:ascii="Times New Roman" w:hAnsi="Times New Roman" w:cs="Times New Roman"/>
          <w:sz w:val="24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8F62B2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F62B2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8F62B2">
        <w:rPr>
          <w:rFonts w:ascii="Times New Roman" w:hAnsi="Times New Roman" w:cs="Times New Roman"/>
          <w:sz w:val="24"/>
        </w:rPr>
        <w:t>а</w:t>
      </w:r>
      <w:proofErr w:type="gramStart"/>
      <w:r w:rsidRPr="008F62B2">
        <w:rPr>
          <w:rFonts w:ascii="Times New Roman" w:hAnsi="Times New Roman" w:cs="Times New Roman"/>
          <w:sz w:val="24"/>
        </w:rPr>
        <w:t>.П</w:t>
      </w:r>
      <w:proofErr w:type="gramEnd"/>
      <w:r w:rsidRPr="008F62B2">
        <w:rPr>
          <w:rFonts w:ascii="Times New Roman" w:hAnsi="Times New Roman" w:cs="Times New Roman"/>
          <w:sz w:val="24"/>
        </w:rPr>
        <w:t>онежукай</w:t>
      </w:r>
      <w:proofErr w:type="spellEnd"/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 со  статьей 43 Устава муниципального образования «Понежукайское сельское поселение» Совет народных депутатов муниципального образования «Понежукайское сельское поселение»</w:t>
      </w: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C24239" w:rsidRDefault="00C24239" w:rsidP="00C24239">
      <w:pPr>
        <w:jc w:val="center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b/>
          <w:i/>
          <w:iCs/>
          <w:sz w:val="24"/>
        </w:rPr>
      </w:pPr>
    </w:p>
    <w:p w:rsidR="00C24239" w:rsidRDefault="00C24239" w:rsidP="00C24239">
      <w:pPr>
        <w:ind w:left="1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1.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sz w:val="24"/>
        </w:rPr>
        <w:t>Утвердить    бюджет муниципального образования «Понежукайское сельское поселение»  на  2020 год по расходам в сумме  11993,5 тыс. рублей и по доходам в сумме  11993,5 тыс.  рублей,  исходя из прогнозируемого объема налоговых и неналоговых доходов в сумме 9272,0  тыс. рублей и получения из республиканского бюджета субвенции по первичному воинскому учету на территориях, где отсутствуют военные комиссариаты  на сумму   202,5 тыс. рублей, получения</w:t>
      </w:r>
      <w:proofErr w:type="gramEnd"/>
      <w:r>
        <w:rPr>
          <w:rFonts w:ascii="Times New Roman" w:hAnsi="Times New Roman"/>
          <w:sz w:val="24"/>
        </w:rPr>
        <w:t xml:space="preserve"> субвенции на выполнение передаваемых полномочий субъектов РФ на сумму 33,0 тыс. рублей. Дотации на поддержку мер по обеспечению сбалансированности бюджета поселения   на сумму 1750,0 тыс. рублей Д</w:t>
      </w:r>
      <w:r>
        <w:rPr>
          <w:rFonts w:ascii="Times New Roman" w:hAnsi="Times New Roman" w:cs="Times New Roman"/>
          <w:sz w:val="24"/>
        </w:rPr>
        <w:t>о</w:t>
      </w:r>
      <w:r w:rsidRPr="00D0134B">
        <w:rPr>
          <w:rFonts w:ascii="Times New Roman" w:hAnsi="Times New Roman" w:cs="Times New Roman"/>
          <w:sz w:val="24"/>
        </w:rPr>
        <w:t>тации на выравнивание уровня бю</w:t>
      </w:r>
      <w:r>
        <w:rPr>
          <w:rFonts w:ascii="Times New Roman" w:hAnsi="Times New Roman" w:cs="Times New Roman"/>
          <w:sz w:val="24"/>
        </w:rPr>
        <w:t>джетной обеспеченности поселения на сумму 736,0 тыс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ублей.</w:t>
      </w:r>
      <w:r>
        <w:rPr>
          <w:rFonts w:ascii="Times New Roman" w:hAnsi="Times New Roman"/>
          <w:sz w:val="24"/>
        </w:rPr>
        <w:t xml:space="preserve"> </w:t>
      </w:r>
    </w:p>
    <w:p w:rsidR="00C24239" w:rsidRDefault="00C24239" w:rsidP="00C24239">
      <w:pPr>
        <w:ind w:left="1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Закрепить основные источники доходов  бюджета муниципального образования  «Понежукайское сельское поселение» за администраторами доходов  бюджета муниципального образования «Понежукайское сельское поселение» – органами местного самоуправления муниципального образования  «Понежукайское сельское поселение» согласно приложению № 1 к настоящему Решению.</w:t>
      </w:r>
    </w:p>
    <w:p w:rsidR="00C24239" w:rsidRDefault="00C24239" w:rsidP="00C24239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3. </w:t>
      </w:r>
      <w:r>
        <w:rPr>
          <w:rFonts w:ascii="Times New Roman" w:hAnsi="Times New Roman"/>
          <w:sz w:val="24"/>
        </w:rPr>
        <w:t>Доходы  бюджета муниципального образования «Понежукайское сельское поселение», поступающие в 2020 году, формируются за счет:</w:t>
      </w:r>
    </w:p>
    <w:p w:rsidR="00C24239" w:rsidRDefault="00C24239" w:rsidP="00C24239">
      <w:pPr>
        <w:numPr>
          <w:ilvl w:val="1"/>
          <w:numId w:val="3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налога на доходы  с физических лиц - по нормативу 9 процентов;</w:t>
      </w:r>
    </w:p>
    <w:p w:rsidR="00C24239" w:rsidRDefault="00C24239" w:rsidP="00C24239">
      <w:pPr>
        <w:numPr>
          <w:ilvl w:val="1"/>
          <w:numId w:val="3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налога, взимаемого на территории поселений - по нормативу 100 процентов;</w:t>
      </w:r>
    </w:p>
    <w:p w:rsidR="00C24239" w:rsidRDefault="00C24239" w:rsidP="00C24239">
      <w:pPr>
        <w:numPr>
          <w:ilvl w:val="1"/>
          <w:numId w:val="3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налога на имущество физических лиц, взимаемого на территории поселений - по нормативу- 100 процентов;</w:t>
      </w:r>
    </w:p>
    <w:p w:rsidR="00C24239" w:rsidRDefault="00C24239" w:rsidP="00C24239">
      <w:pPr>
        <w:numPr>
          <w:ilvl w:val="1"/>
          <w:numId w:val="3"/>
        </w:numPr>
        <w:tabs>
          <w:tab w:val="left" w:pos="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доходы от уплаты акцизов на дизельное топливо, на моторные масла, на автомобильный бензин, на прямогонный бензин - по нормативу 10 процентов;</w:t>
      </w:r>
    </w:p>
    <w:p w:rsidR="00C24239" w:rsidRDefault="00C24239" w:rsidP="00C24239">
      <w:pPr>
        <w:numPr>
          <w:ilvl w:val="1"/>
          <w:numId w:val="3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доходы от сдачи в аренду имущества, находящегося в муниципальной собственност</w:t>
      </w:r>
      <w:proofErr w:type="gramStart"/>
      <w:r>
        <w:rPr>
          <w:rFonts w:ascii="Times New Roman" w:hAnsi="Times New Roman"/>
          <w:color w:val="000000"/>
          <w:sz w:val="24"/>
        </w:rPr>
        <w:t>и-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нормативу 100 процентов;</w:t>
      </w:r>
    </w:p>
    <w:p w:rsidR="00C24239" w:rsidRDefault="00C24239" w:rsidP="00C24239">
      <w:pPr>
        <w:jc w:val="both"/>
      </w:pPr>
    </w:p>
    <w:p w:rsidR="00C24239" w:rsidRDefault="00C24239" w:rsidP="00C24239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Учесть в  бюджете муниципального образования «Понежукайское сельское поселение» на 2020 год поступления доходов по основным источникам в суммах согласно приложению № 2 к настоящему Решению.</w:t>
      </w:r>
    </w:p>
    <w:p w:rsidR="00C24239" w:rsidRDefault="00C24239" w:rsidP="00C24239">
      <w:pPr>
        <w:ind w:left="45" w:firstLine="675"/>
        <w:jc w:val="both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ind w:left="45" w:firstLine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5.  </w:t>
      </w:r>
      <w:r>
        <w:rPr>
          <w:rFonts w:ascii="Times New Roman" w:hAnsi="Times New Roman"/>
          <w:sz w:val="24"/>
        </w:rPr>
        <w:t xml:space="preserve">В 2020 году неналоговые доходы зачисляются в бюджет  муниципального образования «Понежукайское сельское поселение» </w:t>
      </w:r>
      <w:proofErr w:type="gramStart"/>
      <w:r>
        <w:rPr>
          <w:rFonts w:ascii="Times New Roman" w:hAnsi="Times New Roman"/>
          <w:sz w:val="24"/>
        </w:rPr>
        <w:t>согласно статьи</w:t>
      </w:r>
      <w:proofErr w:type="gramEnd"/>
      <w:r>
        <w:rPr>
          <w:rFonts w:ascii="Times New Roman" w:hAnsi="Times New Roman"/>
          <w:sz w:val="24"/>
        </w:rPr>
        <w:t xml:space="preserve"> 62 Бюджетного Кодекса Российской Федерации.</w:t>
      </w:r>
    </w:p>
    <w:p w:rsidR="00C24239" w:rsidRDefault="00C24239" w:rsidP="00C24239">
      <w:pPr>
        <w:pStyle w:val="a4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 6. </w:t>
      </w:r>
      <w:r>
        <w:rPr>
          <w:rFonts w:ascii="Times New Roman" w:hAnsi="Times New Roman"/>
          <w:sz w:val="24"/>
        </w:rPr>
        <w:t xml:space="preserve">Утвердить распределение расходов  бюджета муниципального образования «Понежукайское сельское поселение» на 2020 год по разделам и подразделам  функциональной классификации расходов бюджетов Российской Федерации    согласно приложению  № 3 к настоящему Решению. </w:t>
      </w:r>
    </w:p>
    <w:p w:rsidR="00C24239" w:rsidRDefault="00C24239" w:rsidP="00C24239">
      <w:pPr>
        <w:pStyle w:val="a4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7. </w:t>
      </w:r>
      <w:r>
        <w:rPr>
          <w:rFonts w:ascii="Times New Roman" w:hAnsi="Times New Roman"/>
          <w:sz w:val="24"/>
        </w:rPr>
        <w:t xml:space="preserve">Утвердить распределение ассигнований из  бюджета муниципального образования «Понежукайское сельское поселение» на 2020 год по разделам и подразделам, целевым статьям и видам </w:t>
      </w:r>
      <w:proofErr w:type="gramStart"/>
      <w:r>
        <w:rPr>
          <w:rFonts w:ascii="Times New Roman" w:hAnsi="Times New Roman"/>
          <w:sz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</w:rPr>
        <w:t xml:space="preserve"> согласно приложению № 4  к настоящему   Решению.</w:t>
      </w:r>
    </w:p>
    <w:p w:rsidR="00C24239" w:rsidRDefault="00C24239" w:rsidP="00C2423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8. </w:t>
      </w:r>
      <w:r>
        <w:rPr>
          <w:rFonts w:ascii="Times New Roman" w:hAnsi="Times New Roman"/>
          <w:sz w:val="24"/>
        </w:rPr>
        <w:t>Утвердить коды прямого получателя средств  бюджета муниципального образования «Понежукайское сельское поселение» согласно приложению № 6  к настоящему Решению.</w:t>
      </w:r>
    </w:p>
    <w:p w:rsidR="00C24239" w:rsidRDefault="00C24239" w:rsidP="00C2423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9.</w:t>
      </w:r>
      <w:r>
        <w:rPr>
          <w:rFonts w:ascii="Times New Roman" w:hAnsi="Times New Roman"/>
          <w:sz w:val="24"/>
        </w:rPr>
        <w:t xml:space="preserve"> Перечисление доходов   осуществляется  территориальными органами Федерального казначейства  по Республике Адыгея не позднее следующего рабочего дня после получения от банка выписки со своих счетов.</w:t>
      </w:r>
    </w:p>
    <w:p w:rsidR="00C24239" w:rsidRDefault="00C24239" w:rsidP="00C24239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Статья 10. </w:t>
      </w:r>
    </w:p>
    <w:p w:rsidR="00C24239" w:rsidRDefault="00C24239" w:rsidP="00C24239">
      <w:pPr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1.Установить, что средства, полученные муниципальным учреждением «Понежукайское сельское поселение», от предпринимательской  и иной приносящей доход деятельности, учитываются на счетах, открытых им в органах Федерального казначейства, и расходуются муниципальным учреждениям в соответствии  со сметами доходов и расходов, утвержденными в порядке, определяемом главным распорядителем средств местного бюджета муниципального образования «Понежукайское сельское поселение», в пределах остатков средств на их лицевых счетах.</w:t>
      </w:r>
      <w:proofErr w:type="gramEnd"/>
    </w:p>
    <w:p w:rsidR="00C24239" w:rsidRDefault="00C24239" w:rsidP="00C2423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2.Установить, что заключение и оплата муниципальным учреждением, находящимися в ведении главных распорядителей средств местного бюджета муниципального образования «Понежукайское сельское поселение»,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C24239" w:rsidRDefault="00C24239" w:rsidP="00C24239">
      <w:pPr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11.</w:t>
      </w:r>
    </w:p>
    <w:p w:rsidR="00C24239" w:rsidRDefault="00C24239" w:rsidP="00C24239">
      <w:pPr>
        <w:ind w:firstLine="426"/>
        <w:jc w:val="both"/>
        <w:rPr>
          <w:rFonts w:ascii="Times New Roman" w:hAnsi="Times New Roman"/>
          <w:sz w:val="24"/>
        </w:rPr>
      </w:pPr>
      <w:r w:rsidRPr="009F174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Законодательные  и иные  нормативные правовые акты муниципального образования «Понежукайское сельское поселение», влекущие дополнительные расходы за счет средств местного бюджета муниципального образования «Понежукайское сельское поселение» на 2020 год, а также сокращающие его доходную базу, реализуются и применяются при наличии соответствующих источников дополнительных поступлений в местный бюджет  муниципального образования «Понежукайское сельское поселение» и (или) при сокращении расходов по конкретным статьям местного бюджета</w:t>
      </w:r>
      <w:proofErr w:type="gramEnd"/>
      <w:r>
        <w:rPr>
          <w:rFonts w:ascii="Times New Roman" w:hAnsi="Times New Roman"/>
          <w:sz w:val="24"/>
        </w:rPr>
        <w:t xml:space="preserve"> муниципального образования «Понежукайское сельское поселение» на 2020 год после внесения соответствующих изменений в настоящее Решение.</w:t>
      </w:r>
    </w:p>
    <w:p w:rsidR="00C24239" w:rsidRDefault="00C24239" w:rsidP="00C24239">
      <w:pPr>
        <w:numPr>
          <w:ilvl w:val="1"/>
          <w:numId w:val="4"/>
        </w:numPr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реализация законодательного акта  или иного нормативного правового акта муниципального образования «Понежукайское сельское поселение» частично (не в полной мере) обеспечена источниками финансирования в местном бюджете муниципального образования «Понежукайское сельское поселение» на 2020 год, то такой акт реализуется и применяется в пределах средств предусмотренных настоящим Решением.</w:t>
      </w:r>
    </w:p>
    <w:p w:rsidR="00C24239" w:rsidRPr="008D3968" w:rsidRDefault="00C24239" w:rsidP="00C24239">
      <w:pPr>
        <w:pStyle w:val="af3"/>
        <w:shd w:val="clear" w:color="auto" w:fill="FFFFFF"/>
        <w:spacing w:before="0" w:beforeAutospacing="0"/>
        <w:jc w:val="both"/>
        <w:rPr>
          <w:color w:val="212121"/>
        </w:rPr>
      </w:pPr>
      <w:r w:rsidRPr="008D3968">
        <w:rPr>
          <w:b/>
          <w:color w:val="212121"/>
        </w:rPr>
        <w:t xml:space="preserve">       Статья 1</w:t>
      </w:r>
      <w:r>
        <w:rPr>
          <w:b/>
          <w:color w:val="212121"/>
        </w:rPr>
        <w:t>2</w:t>
      </w:r>
      <w:r>
        <w:rPr>
          <w:color w:val="212121"/>
        </w:rPr>
        <w:t xml:space="preserve">. </w:t>
      </w:r>
      <w:r w:rsidRPr="008D3968">
        <w:rPr>
          <w:color w:val="212121"/>
        </w:rPr>
        <w:t xml:space="preserve">Установить предельный объем муниципального долга </w:t>
      </w:r>
      <w:r>
        <w:rPr>
          <w:color w:val="212121"/>
        </w:rPr>
        <w:t xml:space="preserve">Понежукайского </w:t>
      </w:r>
      <w:r w:rsidRPr="008D3968">
        <w:rPr>
          <w:color w:val="212121"/>
        </w:rPr>
        <w:t>сельского поселения на 20</w:t>
      </w:r>
      <w:r>
        <w:rPr>
          <w:color w:val="212121"/>
        </w:rPr>
        <w:t>20 год в сумме 0 тыс. рублей</w:t>
      </w:r>
      <w:r w:rsidRPr="008D3968">
        <w:rPr>
          <w:color w:val="212121"/>
        </w:rPr>
        <w:t>.</w:t>
      </w:r>
    </w:p>
    <w:p w:rsidR="00C24239" w:rsidRDefault="00C24239" w:rsidP="00C24239">
      <w:pPr>
        <w:pStyle w:val="af3"/>
        <w:shd w:val="clear" w:color="auto" w:fill="FFFFFF"/>
        <w:spacing w:before="0" w:beforeAutospacing="0"/>
        <w:jc w:val="both"/>
        <w:rPr>
          <w:color w:val="212121"/>
        </w:rPr>
      </w:pPr>
      <w:r w:rsidRPr="008D3968">
        <w:rPr>
          <w:b/>
          <w:color w:val="212121"/>
        </w:rPr>
        <w:lastRenderedPageBreak/>
        <w:t xml:space="preserve">       Статья 1</w:t>
      </w:r>
      <w:r>
        <w:rPr>
          <w:b/>
          <w:color w:val="212121"/>
        </w:rPr>
        <w:t>3</w:t>
      </w:r>
      <w:r w:rsidRPr="008D3968">
        <w:rPr>
          <w:b/>
          <w:color w:val="212121"/>
        </w:rPr>
        <w:t>.</w:t>
      </w:r>
      <w:r>
        <w:rPr>
          <w:b/>
          <w:color w:val="212121"/>
        </w:rPr>
        <w:t xml:space="preserve"> </w:t>
      </w:r>
      <w:r w:rsidRPr="008D3968">
        <w:rPr>
          <w:color w:val="212121"/>
        </w:rPr>
        <w:t xml:space="preserve">Установить верхний предел муниципального внутреннего долга </w:t>
      </w:r>
      <w:r>
        <w:rPr>
          <w:color w:val="212121"/>
        </w:rPr>
        <w:t xml:space="preserve">Понежукайского </w:t>
      </w:r>
      <w:r w:rsidRPr="008D3968">
        <w:rPr>
          <w:color w:val="212121"/>
        </w:rPr>
        <w:t>сельского поселения на 1 января 2</w:t>
      </w:r>
      <w:r>
        <w:rPr>
          <w:color w:val="212121"/>
        </w:rPr>
        <w:t>020 года в сумме 0 тыс. рублей.</w:t>
      </w:r>
    </w:p>
    <w:p w:rsidR="00C24239" w:rsidRPr="008D3968" w:rsidRDefault="00C24239" w:rsidP="00C24239">
      <w:pPr>
        <w:pStyle w:val="af3"/>
        <w:shd w:val="clear" w:color="auto" w:fill="FFFFFF"/>
        <w:spacing w:before="0" w:beforeAutospacing="0"/>
        <w:jc w:val="both"/>
        <w:rPr>
          <w:color w:val="212121"/>
        </w:rPr>
      </w:pPr>
      <w:r w:rsidRPr="008D3968">
        <w:rPr>
          <w:b/>
          <w:color w:val="212121"/>
        </w:rPr>
        <w:t xml:space="preserve">        Статья 1</w:t>
      </w:r>
      <w:r>
        <w:rPr>
          <w:b/>
          <w:color w:val="212121"/>
        </w:rPr>
        <w:t>4</w:t>
      </w:r>
      <w:r w:rsidRPr="008D3968">
        <w:rPr>
          <w:b/>
          <w:color w:val="212121"/>
        </w:rPr>
        <w:t>.</w:t>
      </w:r>
      <w:r w:rsidRPr="008D3968">
        <w:rPr>
          <w:color w:val="212121"/>
        </w:rPr>
        <w:t xml:space="preserve"> </w:t>
      </w:r>
      <w:r>
        <w:rPr>
          <w:color w:val="212121"/>
        </w:rPr>
        <w:t xml:space="preserve"> </w:t>
      </w:r>
      <w:r w:rsidRPr="008D3968">
        <w:rPr>
          <w:color w:val="212121"/>
        </w:rPr>
        <w:t xml:space="preserve"> Установить, что:</w:t>
      </w:r>
    </w:p>
    <w:p w:rsidR="00C24239" w:rsidRPr="008D3968" w:rsidRDefault="00C24239" w:rsidP="00C24239">
      <w:pPr>
        <w:pStyle w:val="af3"/>
        <w:shd w:val="clear" w:color="auto" w:fill="FFFFFF"/>
        <w:spacing w:before="0" w:beforeAutospacing="0"/>
        <w:ind w:left="426" w:hanging="426"/>
        <w:jc w:val="both"/>
        <w:rPr>
          <w:color w:val="212121"/>
        </w:rPr>
      </w:pPr>
      <w:r>
        <w:rPr>
          <w:color w:val="212121"/>
        </w:rPr>
        <w:t xml:space="preserve">      </w:t>
      </w:r>
      <w:r w:rsidRPr="008D3968">
        <w:rPr>
          <w:color w:val="212121"/>
        </w:rPr>
        <w:t>- не использованные по состоянию на 1 января 20</w:t>
      </w:r>
      <w:r>
        <w:rPr>
          <w:color w:val="212121"/>
        </w:rPr>
        <w:t>20</w:t>
      </w:r>
      <w:r w:rsidRPr="008D3968">
        <w:rPr>
          <w:color w:val="212121"/>
        </w:rPr>
        <w:t xml:space="preserve"> года остатки межбюджетных трансфертов, предоставленных из районного бюджета местным бюджетам за счет средств федерального бюджета в форме субсидий, субвенций, иных межбюджетных трансфертов, имеющих целевое назначение, подлежат возврату</w:t>
      </w:r>
      <w:r>
        <w:rPr>
          <w:color w:val="212121"/>
        </w:rPr>
        <w:t xml:space="preserve"> в федеральный бюджет</w:t>
      </w:r>
      <w:r w:rsidRPr="008D3968">
        <w:rPr>
          <w:color w:val="212121"/>
        </w:rPr>
        <w:t xml:space="preserve"> в течение первых семи рабочих дней 20</w:t>
      </w:r>
      <w:r>
        <w:rPr>
          <w:color w:val="212121"/>
        </w:rPr>
        <w:t>20</w:t>
      </w:r>
      <w:r w:rsidRPr="008D3968">
        <w:rPr>
          <w:color w:val="212121"/>
        </w:rPr>
        <w:t xml:space="preserve"> года.</w:t>
      </w:r>
    </w:p>
    <w:p w:rsidR="00C24239" w:rsidRPr="008D3968" w:rsidRDefault="00C24239" w:rsidP="00C24239">
      <w:pPr>
        <w:pStyle w:val="af3"/>
        <w:shd w:val="clear" w:color="auto" w:fill="FFFFFF"/>
        <w:spacing w:before="0" w:beforeAutospacing="0"/>
        <w:ind w:left="426" w:hanging="426"/>
        <w:jc w:val="both"/>
        <w:rPr>
          <w:color w:val="212121"/>
        </w:rPr>
      </w:pPr>
      <w:r>
        <w:rPr>
          <w:color w:val="212121"/>
        </w:rPr>
        <w:t xml:space="preserve">      </w:t>
      </w:r>
      <w:r w:rsidRPr="008D3968">
        <w:rPr>
          <w:color w:val="212121"/>
        </w:rPr>
        <w:t xml:space="preserve">- </w:t>
      </w:r>
      <w:proofErr w:type="gramStart"/>
      <w:r w:rsidRPr="008D3968">
        <w:rPr>
          <w:color w:val="212121"/>
        </w:rPr>
        <w:t>н</w:t>
      </w:r>
      <w:proofErr w:type="gramEnd"/>
      <w:r w:rsidRPr="008D3968">
        <w:rPr>
          <w:color w:val="212121"/>
        </w:rPr>
        <w:t>е использованные по состоянию на 1 января 20</w:t>
      </w:r>
      <w:r>
        <w:rPr>
          <w:color w:val="212121"/>
        </w:rPr>
        <w:t>20</w:t>
      </w:r>
      <w:r w:rsidRPr="008D3968">
        <w:rPr>
          <w:color w:val="212121"/>
        </w:rPr>
        <w:t xml:space="preserve"> года остатки межбюджетных трансфертов, предоставленных из районного бюджета местным бюджетам за счет средств </w:t>
      </w:r>
      <w:r>
        <w:rPr>
          <w:color w:val="212121"/>
        </w:rPr>
        <w:t>республиканского</w:t>
      </w:r>
      <w:r w:rsidRPr="008D3968">
        <w:rPr>
          <w:color w:val="212121"/>
        </w:rPr>
        <w:t xml:space="preserve"> бюджета в форме субсидий, субвенций, иных межбюджетных трансфертов, имеющих целевое назначение, подлежат возврату в </w:t>
      </w:r>
      <w:r>
        <w:rPr>
          <w:color w:val="212121"/>
        </w:rPr>
        <w:t>республиканский</w:t>
      </w:r>
      <w:r w:rsidRPr="008D3968">
        <w:rPr>
          <w:color w:val="212121"/>
        </w:rPr>
        <w:t xml:space="preserve"> бюджет в течение первых семи рабочих дней 20</w:t>
      </w:r>
      <w:r>
        <w:rPr>
          <w:color w:val="212121"/>
        </w:rPr>
        <w:t>20</w:t>
      </w:r>
      <w:r w:rsidRPr="008D3968">
        <w:rPr>
          <w:color w:val="212121"/>
        </w:rPr>
        <w:t xml:space="preserve"> года.</w:t>
      </w:r>
    </w:p>
    <w:p w:rsidR="00C24239" w:rsidRDefault="00C24239" w:rsidP="00C24239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15.</w:t>
      </w:r>
      <w:r>
        <w:rPr>
          <w:rFonts w:ascii="Times New Roman" w:hAnsi="Times New Roman"/>
          <w:sz w:val="24"/>
        </w:rPr>
        <w:t xml:space="preserve">  Установить, что в  первые  пять рабочих дней 2021 года  дополнительный период для завершения операций за 2020 год между бюджетами бюджетной системы  РФ и их зачислению в федеральный бюджет, республиканский бюджет, бюджеты поселений и бюджеты государственных внебюджетных фондов с отражением указанных операций в отчетности об исполнении бюджета.</w:t>
      </w:r>
    </w:p>
    <w:p w:rsidR="00C24239" w:rsidRDefault="00C24239" w:rsidP="00C24239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C24239" w:rsidRPr="008D3968" w:rsidRDefault="00C24239" w:rsidP="00C24239">
      <w:pPr>
        <w:ind w:firstLine="426"/>
        <w:jc w:val="both"/>
        <w:rPr>
          <w:rFonts w:ascii="Times New Roman" w:hAnsi="Times New Roman"/>
          <w:sz w:val="24"/>
        </w:rPr>
      </w:pPr>
      <w:r w:rsidRPr="008D3968">
        <w:rPr>
          <w:rFonts w:ascii="Times New Roman" w:hAnsi="Times New Roman"/>
          <w:b/>
          <w:sz w:val="24"/>
        </w:rPr>
        <w:t>Статья 1</w:t>
      </w:r>
      <w:r>
        <w:rPr>
          <w:rFonts w:ascii="Times New Roman" w:hAnsi="Times New Roman"/>
          <w:b/>
          <w:sz w:val="24"/>
        </w:rPr>
        <w:t>6</w:t>
      </w:r>
      <w:r w:rsidRPr="008D3968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8D3968">
        <w:rPr>
          <w:rFonts w:ascii="Times New Roman" w:hAnsi="Times New Roman"/>
          <w:sz w:val="24"/>
        </w:rPr>
        <w:t>Настоящее решение подлежит обнародованию</w:t>
      </w:r>
      <w:r>
        <w:rPr>
          <w:rFonts w:ascii="Times New Roman" w:hAnsi="Times New Roman"/>
          <w:sz w:val="24"/>
        </w:rPr>
        <w:t>.</w:t>
      </w:r>
    </w:p>
    <w:p w:rsidR="00C24239" w:rsidRDefault="00C24239" w:rsidP="00C2423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Статья 17.</w:t>
      </w:r>
      <w:r>
        <w:rPr>
          <w:rFonts w:ascii="Times New Roman" w:hAnsi="Times New Roman"/>
          <w:sz w:val="24"/>
        </w:rPr>
        <w:t xml:space="preserve"> Настоящее Решение вступает в силу с 1 января 2020 года.</w:t>
      </w:r>
    </w:p>
    <w:p w:rsidR="00C24239" w:rsidRDefault="00C24239" w:rsidP="00C24239">
      <w:pPr>
        <w:ind w:left="404" w:firstLine="316"/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Совета народных депутатов</w:t>
      </w:r>
    </w:p>
    <w:p w:rsidR="00C24239" w:rsidRDefault="00C24239" w:rsidP="00C242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«Понежукайское сельское поселение»                                                    А.Ю. </w:t>
      </w:r>
      <w:proofErr w:type="spellStart"/>
      <w:r>
        <w:rPr>
          <w:rFonts w:ascii="Times New Roman" w:hAnsi="Times New Roman" w:cs="Times New Roman"/>
          <w:sz w:val="24"/>
        </w:rPr>
        <w:t>Шхурпаш</w:t>
      </w:r>
      <w:proofErr w:type="spellEnd"/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«Понежукайское сельское поселение»                                          Кушу А.А.                                                                                                                 </w:t>
      </w:r>
    </w:p>
    <w:p w:rsidR="00C24239" w:rsidRDefault="00C24239" w:rsidP="00C24239">
      <w:pPr>
        <w:tabs>
          <w:tab w:val="left" w:pos="6765"/>
        </w:tabs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</w:t>
      </w: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№112 СНД </w:t>
      </w: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Понежукайского сельского поселения</w:t>
      </w: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от  24.12.2019  года                                                                                                                                                                             </w:t>
      </w: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Администраторы доходов бюджета администрации муниципального образования «Понежукайское сельское поселение»</w:t>
      </w:r>
    </w:p>
    <w:p w:rsidR="00C24239" w:rsidRDefault="00C24239" w:rsidP="00C2423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2977"/>
        <w:gridCol w:w="6237"/>
      </w:tblGrid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  <w:p w:rsidR="00C24239" w:rsidRDefault="00C24239" w:rsidP="000D22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администраторов и перечень доходов, находящихся в их ведении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прибыль, доходы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 на доходы физических лиц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1 01 0201 001 1000 110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уплаты акцизов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1 03 02231 01 0000 110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</w:tr>
      <w:tr w:rsidR="00C24239" w:rsidTr="000D22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1 03 02241 01 0000 110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</w:tr>
      <w:tr w:rsidR="00C24239" w:rsidTr="000D22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1 03 02251 01 0000 110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</w:tr>
      <w:tr w:rsidR="00C24239" w:rsidTr="000D22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1 03 02261 01 0000 110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имущество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Земельный налог</w:t>
            </w:r>
          </w:p>
        </w:tc>
      </w:tr>
      <w:tr w:rsidR="00C24239" w:rsidTr="000D22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1 06 06033 10 1000 110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организаций</w:t>
            </w:r>
          </w:p>
        </w:tc>
      </w:tr>
      <w:tr w:rsidR="00C24239" w:rsidTr="000D2232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1 06 06043 10 1000 110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физических лиц</w:t>
            </w:r>
          </w:p>
        </w:tc>
      </w:tr>
      <w:tr w:rsidR="00C24239" w:rsidTr="000D2232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1 11 05000 00 0000 120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</w:tr>
      <w:tr w:rsidR="00C24239" w:rsidTr="000D2232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за земельные участки, находящиеся в государственной и муниципальной собственности</w:t>
            </w:r>
          </w:p>
        </w:tc>
      </w:tr>
      <w:tr w:rsidR="00C24239" w:rsidTr="000D223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 собственности поселений</w:t>
            </w:r>
          </w:p>
        </w:tc>
      </w:tr>
      <w:tr w:rsidR="00C24239" w:rsidTr="000D223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4D4ABA">
              <w:rPr>
                <w:rFonts w:ascii="Times New Roman" w:hAnsi="Times New Roman"/>
                <w:b/>
                <w:sz w:val="22"/>
                <w:szCs w:val="22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ABA">
              <w:rPr>
                <w:rFonts w:ascii="Times New Roman" w:hAnsi="Times New Roman" w:cs="Times New Roman"/>
                <w:b/>
                <w:sz w:val="22"/>
                <w:szCs w:val="22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4D4ABA">
              <w:rPr>
                <w:rFonts w:ascii="Times New Roman" w:hAnsi="Times New Roman" w:cs="Times New Roman"/>
                <w:b/>
                <w:sz w:val="24"/>
              </w:rPr>
              <w:t>Дотации на выравнивание уровня бюджетной обеспеченности поселений</w:t>
            </w:r>
          </w:p>
        </w:tc>
      </w:tr>
      <w:tr w:rsidR="00C24239" w:rsidTr="000D2232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2 02 15002 10 0000 150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300"/>
              </w:tabs>
              <w:snapToGrid w:val="0"/>
              <w:ind w:left="12" w:right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</w:tr>
      <w:tr w:rsidR="00C24239" w:rsidTr="000D2232">
        <w:trPr>
          <w:trHeight w:val="7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2 02 35118 10 0000 150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300"/>
              </w:tabs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</w:tr>
      <w:tr w:rsidR="00C24239" w:rsidTr="000D2232">
        <w:trPr>
          <w:trHeight w:val="7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788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2 02 30024 10 0000 150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</w:tr>
    </w:tbl>
    <w:p w:rsidR="00C24239" w:rsidRDefault="00C24239" w:rsidP="00C24239">
      <w:pPr>
        <w:jc w:val="center"/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Главный специалист                                                                                               М.А. </w:t>
      </w:r>
      <w:proofErr w:type="spellStart"/>
      <w:r>
        <w:rPr>
          <w:rFonts w:ascii="Times New Roman" w:hAnsi="Times New Roman"/>
          <w:sz w:val="22"/>
          <w:szCs w:val="22"/>
        </w:rPr>
        <w:t>Чич</w:t>
      </w:r>
      <w:proofErr w:type="spellEnd"/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2</w:t>
      </w: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 Решению № 112 СНД </w:t>
      </w: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Понежукайского сельского поселения</w:t>
      </w:r>
    </w:p>
    <w:p w:rsidR="00C24239" w:rsidRDefault="00C24239" w:rsidP="00C24239">
      <w:pPr>
        <w:ind w:left="50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от  24.12.2019  года                                                                         </w:t>
      </w:r>
    </w:p>
    <w:p w:rsidR="00C24239" w:rsidRDefault="00C24239" w:rsidP="00C2423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Поступления </w:t>
      </w:r>
    </w:p>
    <w:p w:rsidR="00C24239" w:rsidRDefault="00C24239" w:rsidP="00C2423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доходов в бюджет муниципального образования «Понежукайское сельское поселение» в 2019 году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C24239" w:rsidRDefault="00C24239" w:rsidP="00C2423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781" w:type="dxa"/>
        <w:tblInd w:w="108" w:type="dxa"/>
        <w:tblLayout w:type="fixed"/>
        <w:tblLook w:val="0000"/>
      </w:tblPr>
      <w:tblGrid>
        <w:gridCol w:w="3240"/>
        <w:gridCol w:w="5400"/>
        <w:gridCol w:w="1141"/>
      </w:tblGrid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</w:p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9272,4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4500,0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182 1 01 0201 001 1000 110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 и т.д.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4500,0</w:t>
            </w:r>
          </w:p>
        </w:tc>
      </w:tr>
      <w:tr w:rsidR="00C24239" w:rsidTr="000D2232">
        <w:trPr>
          <w:trHeight w:val="2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182 1 03 00000 00 0000 000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1602,4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182 1 03 02231 01 0000 110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734,2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182 1 03 02241 01 0000 110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182 1 03 02251 01 0000 110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864,2</w:t>
            </w:r>
          </w:p>
        </w:tc>
      </w:tr>
      <w:tr w:rsidR="00C24239" w:rsidTr="000D2232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2970,0</w:t>
            </w:r>
          </w:p>
        </w:tc>
      </w:tr>
      <w:tr w:rsidR="00C24239" w:rsidTr="000D2232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182 1 06 01030 10 1000 110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760,0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pStyle w:val="a4"/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182 1 06 06033 10 1000 110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358,0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4D4ABA">
              <w:rPr>
                <w:rFonts w:ascii="Times New Roman" w:hAnsi="Times New Roman"/>
                <w:sz w:val="22"/>
                <w:szCs w:val="22"/>
              </w:rPr>
              <w:t>182 1 06 06043 10 1000 110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1852,0</w:t>
            </w:r>
          </w:p>
        </w:tc>
      </w:tr>
      <w:tr w:rsidR="00C24239" w:rsidTr="000D223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4D4ABA">
              <w:rPr>
                <w:rFonts w:ascii="Times New Roman" w:hAnsi="Times New Roman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200,0</w:t>
            </w:r>
          </w:p>
        </w:tc>
      </w:tr>
      <w:tr w:rsidR="00C24239" w:rsidTr="000D2232">
        <w:trPr>
          <w:trHeight w:val="6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4D4ABA">
              <w:rPr>
                <w:rFonts w:ascii="Times New Roman" w:hAnsi="Times New Roman"/>
                <w:sz w:val="22"/>
                <w:szCs w:val="22"/>
              </w:rPr>
              <w:t>788 1 11 05025 10 1000 120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сдачи в аренду за земельные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участки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находящиеся в государственной и муниципальной собственности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9829"/>
              </w:tabs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130,0</w:t>
            </w:r>
          </w:p>
        </w:tc>
      </w:tr>
      <w:tr w:rsidR="00C24239" w:rsidTr="000D2232">
        <w:trPr>
          <w:trHeight w:val="6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4D4ABA">
              <w:rPr>
                <w:rFonts w:ascii="Times New Roman" w:hAnsi="Times New Roman"/>
                <w:sz w:val="22"/>
                <w:szCs w:val="22"/>
              </w:rPr>
              <w:t>788 1 11 05035 10 1000 120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 находящегося в государственной и муниципальной собственности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9829"/>
              </w:tabs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</w:tr>
      <w:tr w:rsidR="00C24239" w:rsidTr="000D2232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000 2 02 00000 00 0000 000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932A9B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932A9B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Pr="00932A9B" w:rsidRDefault="00C24239" w:rsidP="000D2232">
            <w:pPr>
              <w:tabs>
                <w:tab w:val="left" w:pos="9829"/>
              </w:tabs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32A9B">
              <w:rPr>
                <w:rFonts w:ascii="Times New Roman" w:hAnsi="Times New Roman"/>
                <w:b/>
                <w:sz w:val="22"/>
                <w:szCs w:val="22"/>
              </w:rPr>
              <w:t>2721,5</w:t>
            </w:r>
          </w:p>
        </w:tc>
      </w:tr>
      <w:tr w:rsidR="00C24239" w:rsidTr="000D2232">
        <w:trPr>
          <w:trHeight w:val="6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D4ABA">
              <w:rPr>
                <w:rFonts w:ascii="Times New Roman" w:hAnsi="Times New Roman" w:cs="Times New Roman"/>
                <w:b/>
                <w:sz w:val="22"/>
                <w:szCs w:val="22"/>
              </w:rPr>
              <w:t>788 2 02 15001 10 0000 150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4ABA">
              <w:rPr>
                <w:rFonts w:ascii="Times New Roman" w:hAnsi="Times New Roman" w:cs="Times New Roman"/>
                <w:b/>
                <w:sz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tabs>
                <w:tab w:val="left" w:pos="9829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4ABA">
              <w:rPr>
                <w:rFonts w:ascii="Times New Roman" w:hAnsi="Times New Roman" w:cs="Times New Roman"/>
                <w:b/>
                <w:sz w:val="24"/>
              </w:rPr>
              <w:t>736,0</w:t>
            </w:r>
          </w:p>
        </w:tc>
      </w:tr>
      <w:tr w:rsidR="00C24239" w:rsidTr="000D2232">
        <w:trPr>
          <w:trHeight w:val="659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4D4ABA">
              <w:rPr>
                <w:rFonts w:ascii="Times New Roman" w:hAnsi="Times New Roman"/>
                <w:b/>
                <w:sz w:val="22"/>
                <w:szCs w:val="22"/>
              </w:rPr>
              <w:t>788 2 02 15002 10 0000 150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300"/>
              </w:tabs>
              <w:snapToGrid w:val="0"/>
              <w:ind w:left="12" w:right="1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1750,0</w:t>
            </w:r>
          </w:p>
        </w:tc>
      </w:tr>
      <w:tr w:rsidR="00C24239" w:rsidTr="000D2232">
        <w:trPr>
          <w:trHeight w:val="511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4D4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788 2 02 35118 10 0000 150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300"/>
              </w:tabs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202,5</w:t>
            </w:r>
          </w:p>
        </w:tc>
      </w:tr>
      <w:tr w:rsidR="00C24239" w:rsidTr="000D2232">
        <w:trPr>
          <w:trHeight w:val="7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Pr="004D4ABA" w:rsidRDefault="00C24239" w:rsidP="000D2232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4D4ABA">
              <w:rPr>
                <w:rFonts w:ascii="Times New Roman" w:hAnsi="Times New Roman"/>
                <w:b/>
                <w:sz w:val="22"/>
                <w:szCs w:val="22"/>
              </w:rPr>
              <w:t>788 2 02 30024 10 0000 150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33,0</w:t>
            </w:r>
          </w:p>
        </w:tc>
      </w:tr>
      <w:tr w:rsidR="00C24239" w:rsidTr="000D2232">
        <w:trPr>
          <w:trHeight w:val="5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snapToGrid w:val="0"/>
              <w:ind w:left="12" w:right="-3" w:hanging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11993,9</w:t>
            </w:r>
          </w:p>
        </w:tc>
      </w:tr>
    </w:tbl>
    <w:p w:rsidR="00C24239" w:rsidRDefault="00C24239" w:rsidP="00C24239">
      <w:pPr>
        <w:jc w:val="both"/>
      </w:pPr>
    </w:p>
    <w:p w:rsidR="00C24239" w:rsidRDefault="00C24239" w:rsidP="00C24239">
      <w:pPr>
        <w:jc w:val="both"/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Главный специалист                                                                                    М.А. </w:t>
      </w:r>
      <w:proofErr w:type="spellStart"/>
      <w:r>
        <w:rPr>
          <w:rFonts w:ascii="Times New Roman" w:hAnsi="Times New Roman"/>
          <w:sz w:val="22"/>
          <w:szCs w:val="22"/>
        </w:rPr>
        <w:t>Чич</w:t>
      </w:r>
      <w:proofErr w:type="spellEnd"/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</w:t>
      </w:r>
    </w:p>
    <w:p w:rsidR="00C24239" w:rsidRPr="00F65643" w:rsidRDefault="00C24239" w:rsidP="00C24239">
      <w:pPr>
        <w:jc w:val="right"/>
        <w:rPr>
          <w:rFonts w:ascii="Times New Roman" w:hAnsi="Times New Roman"/>
          <w:szCs w:val="20"/>
        </w:rPr>
      </w:pPr>
      <w:r w:rsidRPr="00F65643">
        <w:rPr>
          <w:rFonts w:ascii="Times New Roman" w:hAnsi="Times New Roman"/>
          <w:szCs w:val="20"/>
        </w:rPr>
        <w:t>Приложение № 3</w:t>
      </w:r>
    </w:p>
    <w:p w:rsidR="00C24239" w:rsidRPr="00F65643" w:rsidRDefault="00C24239" w:rsidP="00C24239">
      <w:pPr>
        <w:jc w:val="right"/>
        <w:rPr>
          <w:rFonts w:ascii="Times New Roman" w:hAnsi="Times New Roman"/>
          <w:szCs w:val="20"/>
        </w:rPr>
      </w:pPr>
      <w:r w:rsidRPr="00F65643">
        <w:rPr>
          <w:rFonts w:ascii="Times New Roman" w:hAnsi="Times New Roman"/>
          <w:szCs w:val="20"/>
        </w:rPr>
        <w:t xml:space="preserve">к Решению №112 СНД </w:t>
      </w:r>
    </w:p>
    <w:p w:rsidR="00C24239" w:rsidRPr="00F65643" w:rsidRDefault="00C24239" w:rsidP="00C24239">
      <w:pPr>
        <w:jc w:val="right"/>
        <w:rPr>
          <w:rFonts w:ascii="Times New Roman" w:hAnsi="Times New Roman"/>
          <w:szCs w:val="20"/>
        </w:rPr>
      </w:pPr>
      <w:r w:rsidRPr="00F65643">
        <w:rPr>
          <w:rFonts w:ascii="Times New Roman" w:hAnsi="Times New Roman"/>
          <w:szCs w:val="20"/>
        </w:rPr>
        <w:t xml:space="preserve"> Понежукайского сельского поселения</w:t>
      </w:r>
    </w:p>
    <w:p w:rsidR="00C24239" w:rsidRPr="00F65643" w:rsidRDefault="00C24239" w:rsidP="00C24239">
      <w:pPr>
        <w:ind w:left="5040" w:firstLine="720"/>
        <w:jc w:val="center"/>
        <w:rPr>
          <w:rFonts w:ascii="Times New Roman" w:hAnsi="Times New Roman"/>
          <w:szCs w:val="20"/>
        </w:rPr>
      </w:pPr>
      <w:r w:rsidRPr="00F65643">
        <w:rPr>
          <w:rFonts w:ascii="Times New Roman" w:hAnsi="Times New Roman"/>
          <w:szCs w:val="20"/>
        </w:rPr>
        <w:t xml:space="preserve">                         от  24.12.2019  года                                                                  </w:t>
      </w:r>
    </w:p>
    <w:p w:rsidR="00C24239" w:rsidRPr="00F65643" w:rsidRDefault="00C24239" w:rsidP="00C24239">
      <w:pPr>
        <w:jc w:val="center"/>
        <w:rPr>
          <w:rFonts w:ascii="Times New Roman" w:hAnsi="Times New Roman"/>
          <w:b/>
          <w:szCs w:val="20"/>
        </w:rPr>
      </w:pPr>
      <w:r w:rsidRPr="00F65643">
        <w:rPr>
          <w:rFonts w:ascii="Times New Roman" w:hAnsi="Times New Roman"/>
          <w:b/>
          <w:szCs w:val="20"/>
        </w:rPr>
        <w:t>Распределение</w:t>
      </w:r>
    </w:p>
    <w:p w:rsidR="00C24239" w:rsidRPr="00F65643" w:rsidRDefault="00C24239" w:rsidP="00C24239">
      <w:pPr>
        <w:jc w:val="center"/>
        <w:rPr>
          <w:rFonts w:ascii="Times New Roman" w:hAnsi="Times New Roman"/>
          <w:b/>
          <w:szCs w:val="20"/>
        </w:rPr>
      </w:pPr>
      <w:r w:rsidRPr="00F65643">
        <w:rPr>
          <w:rFonts w:ascii="Times New Roman" w:hAnsi="Times New Roman"/>
          <w:b/>
          <w:szCs w:val="20"/>
        </w:rPr>
        <w:t>ассигнований  бюджета</w:t>
      </w:r>
      <w:r w:rsidRPr="00F65643">
        <w:rPr>
          <w:rFonts w:ascii="Times New Roman" w:hAnsi="Times New Roman"/>
          <w:szCs w:val="20"/>
        </w:rPr>
        <w:t xml:space="preserve"> </w:t>
      </w:r>
      <w:r w:rsidRPr="00F65643">
        <w:rPr>
          <w:rFonts w:ascii="Times New Roman" w:hAnsi="Times New Roman"/>
          <w:b/>
          <w:szCs w:val="20"/>
        </w:rPr>
        <w:t xml:space="preserve">МО «Понежукайское сельское поселение» на 2020 год </w:t>
      </w:r>
    </w:p>
    <w:p w:rsidR="00C24239" w:rsidRPr="00F65643" w:rsidRDefault="00C24239" w:rsidP="00C24239">
      <w:pPr>
        <w:jc w:val="center"/>
        <w:rPr>
          <w:rFonts w:ascii="Times New Roman" w:hAnsi="Times New Roman"/>
          <w:b/>
          <w:szCs w:val="20"/>
        </w:rPr>
      </w:pPr>
      <w:r w:rsidRPr="00F65643">
        <w:rPr>
          <w:rFonts w:ascii="Times New Roman" w:hAnsi="Times New Roman"/>
          <w:b/>
          <w:szCs w:val="20"/>
        </w:rPr>
        <w:t xml:space="preserve">по разделам и подразделам, целевым статьям и видам </w:t>
      </w:r>
      <w:proofErr w:type="gramStart"/>
      <w:r w:rsidRPr="00F65643">
        <w:rPr>
          <w:rFonts w:ascii="Times New Roman" w:hAnsi="Times New Roman"/>
          <w:b/>
          <w:szCs w:val="20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526" w:type="dxa"/>
        <w:tblInd w:w="-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0"/>
        <w:gridCol w:w="720"/>
        <w:gridCol w:w="671"/>
        <w:gridCol w:w="1219"/>
        <w:gridCol w:w="570"/>
        <w:gridCol w:w="1046"/>
      </w:tblGrid>
      <w:tr w:rsidR="00C24239" w:rsidTr="000D2232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24239" w:rsidRDefault="00C24239" w:rsidP="000D22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C24239" w:rsidTr="000D2232">
        <w:trPr>
          <w:trHeight w:val="29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Общие муниципальные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8004,0</w:t>
            </w:r>
          </w:p>
        </w:tc>
      </w:tr>
      <w:tr w:rsidR="00C24239" w:rsidTr="000D2232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Функционирование высшего должностного лица и органа </w:t>
            </w:r>
          </w:p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1066,0</w:t>
            </w:r>
          </w:p>
          <w:p w:rsidR="00C24239" w:rsidRDefault="00C24239" w:rsidP="000D223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C24239" w:rsidTr="000D2232">
        <w:trPr>
          <w:trHeight w:val="36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1066,0</w:t>
            </w:r>
          </w:p>
          <w:p w:rsidR="00C24239" w:rsidRDefault="00C24239" w:rsidP="000D2232">
            <w:pPr>
              <w:jc w:val="both"/>
              <w:rPr>
                <w:rFonts w:ascii="Times New Roman" w:hAnsi="Times New Roman"/>
              </w:rPr>
            </w:pPr>
          </w:p>
        </w:tc>
      </w:tr>
      <w:tr w:rsidR="00C24239" w:rsidTr="000D2232">
        <w:trPr>
          <w:trHeight w:val="33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  <w:p w:rsidR="00C24239" w:rsidRDefault="00C24239" w:rsidP="000D2232">
            <w:pPr>
              <w:jc w:val="both"/>
              <w:rPr>
                <w:rFonts w:ascii="Times New Roman" w:hAnsi="Times New Roman"/>
              </w:rPr>
            </w:pPr>
          </w:p>
        </w:tc>
      </w:tr>
      <w:tr w:rsidR="00C24239" w:rsidTr="000D2232">
        <w:trPr>
          <w:trHeight w:val="28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C24239" w:rsidTr="000D2232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Функционирование органов исполнительной власти</w:t>
            </w:r>
          </w:p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6855,0</w:t>
            </w:r>
          </w:p>
        </w:tc>
      </w:tr>
      <w:tr w:rsidR="00C24239" w:rsidTr="000D2232">
        <w:trPr>
          <w:trHeight w:val="29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6855,0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налога на имущество и земельного налога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50,0</w:t>
            </w:r>
          </w:p>
        </w:tc>
      </w:tr>
      <w:tr w:rsidR="00C24239" w:rsidTr="000D2232">
        <w:trPr>
          <w:trHeight w:val="286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6210000010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C24239" w:rsidTr="000D2232">
        <w:trPr>
          <w:trHeight w:val="211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 xml:space="preserve">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33,0</w:t>
            </w:r>
          </w:p>
        </w:tc>
      </w:tr>
      <w:tr w:rsidR="00C24239" w:rsidTr="000D2232">
        <w:trPr>
          <w:trHeight w:val="338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Cs w:val="20"/>
              </w:rPr>
              <w:t>. правонарушений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6790061010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33,0</w:t>
            </w:r>
          </w:p>
        </w:tc>
      </w:tr>
      <w:tr w:rsidR="00C24239" w:rsidTr="000D2232">
        <w:trPr>
          <w:trHeight w:val="193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0 2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</w:tr>
      <w:tr w:rsidR="00C24239" w:rsidTr="000D2232">
        <w:trPr>
          <w:trHeight w:val="2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Мобилизация  и вневойсковая 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202,5</w:t>
            </w:r>
          </w:p>
        </w:tc>
      </w:tr>
      <w:tr w:rsidR="00C24239" w:rsidTr="000D2232">
        <w:trPr>
          <w:trHeight w:val="34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работника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6700051180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C24239" w:rsidTr="000D2232">
        <w:trPr>
          <w:trHeight w:val="34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Pr="003A6D28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D28">
              <w:rPr>
                <w:rFonts w:ascii="Times New Roman" w:hAnsi="Times New Roman" w:cs="Times New Roman"/>
                <w:sz w:val="18"/>
                <w:szCs w:val="18"/>
              </w:rPr>
              <w:t xml:space="preserve">Взносы по обязательному социальному страхованию на выплаты денежного содержания и иные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6700051180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C24239" w:rsidTr="000D2232">
        <w:trPr>
          <w:trHeight w:val="23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1602,4</w:t>
            </w:r>
          </w:p>
        </w:tc>
      </w:tr>
      <w:tr w:rsidR="00C24239" w:rsidTr="000D2232">
        <w:trPr>
          <w:trHeight w:val="23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1602,4</w:t>
            </w:r>
          </w:p>
        </w:tc>
      </w:tr>
      <w:tr w:rsidR="00C24239" w:rsidTr="000D2232">
        <w:trPr>
          <w:trHeight w:val="491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Муниципальная целевая программа «</w:t>
            </w:r>
            <w:r>
              <w:rPr>
                <w:rFonts w:ascii="Times New Roman" w:hAnsi="Times New Roman"/>
                <w:color w:val="000000"/>
                <w:szCs w:val="20"/>
              </w:rPr>
              <w:t>О муниципальном дорожном фонде муниципального образования «Понежукайское сельское поселение "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5410000030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1602,4</w:t>
            </w:r>
          </w:p>
        </w:tc>
      </w:tr>
      <w:tr w:rsidR="00C24239" w:rsidTr="000D2232">
        <w:trPr>
          <w:trHeight w:val="23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5410000030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1602,4</w:t>
            </w:r>
          </w:p>
        </w:tc>
      </w:tr>
      <w:tr w:rsidR="00C24239" w:rsidTr="000D2232">
        <w:trPr>
          <w:trHeight w:val="26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0 5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C24239" w:rsidTr="000D2232">
        <w:trPr>
          <w:trHeight w:val="28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1870,0</w:t>
            </w:r>
          </w:p>
        </w:tc>
      </w:tr>
      <w:tr w:rsidR="00C24239" w:rsidTr="000D2232">
        <w:trPr>
          <w:trHeight w:val="358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  <w:szCs w:val="20"/>
              </w:rPr>
              <w:t xml:space="preserve">Благоустройство дворовой территории </w:t>
            </w:r>
            <w:proofErr w:type="spellStart"/>
            <w:r>
              <w:rPr>
                <w:rFonts w:ascii="Times New Roman" w:hAnsi="Times New Roman"/>
                <w:szCs w:val="20"/>
              </w:rPr>
              <w:t>восьмиквартирного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дома по ул</w:t>
            </w:r>
            <w:proofErr w:type="gramStart"/>
            <w:r>
              <w:rPr>
                <w:rFonts w:ascii="Times New Roman" w:hAnsi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Cs w:val="20"/>
              </w:rPr>
              <w:t>ктябрьская, 36 в ауле Понежукай»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5С0</w:t>
            </w:r>
            <w:r>
              <w:rPr>
                <w:rFonts w:ascii="Times New Roman" w:hAnsi="Times New Roman"/>
                <w:lang w:val="en-US"/>
              </w:rPr>
              <w:t>F255550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C24239" w:rsidTr="000D2232">
        <w:trPr>
          <w:trHeight w:val="358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6610000043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870,0</w:t>
            </w:r>
          </w:p>
        </w:tc>
      </w:tr>
      <w:tr w:rsidR="00C24239" w:rsidTr="000D2232">
        <w:trPr>
          <w:trHeight w:val="34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305,0</w:t>
            </w:r>
          </w:p>
        </w:tc>
      </w:tr>
      <w:tr w:rsidR="00C24239" w:rsidTr="000D2232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1 0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0 1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305,0</w:t>
            </w:r>
          </w:p>
        </w:tc>
      </w:tr>
      <w:tr w:rsidR="00C24239" w:rsidTr="000D2232">
        <w:trPr>
          <w:trHeight w:val="35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Доплаты к пенсиям муниципальных служащих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5910000011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305,0</w:t>
            </w:r>
          </w:p>
        </w:tc>
      </w:tr>
      <w:tr w:rsidR="00C24239" w:rsidTr="000D2232">
        <w:trPr>
          <w:trHeight w:val="27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C24239" w:rsidTr="000D2232">
        <w:trPr>
          <w:trHeight w:val="27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</w:t>
            </w:r>
            <w:r w:rsidRPr="0004143C">
              <w:rPr>
                <w:rFonts w:ascii="Times New Roman" w:hAnsi="Times New Roman" w:cs="Times New Roman"/>
              </w:rPr>
              <w:t>«Развитие физической культуры и массового спорта на территории МО «Понежукайское сельское поселение»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591000004Ф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C24239" w:rsidTr="000D2232">
        <w:trPr>
          <w:trHeight w:val="49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Pr="005B18C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Pr="005B18C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5B18C9">
              <w:rPr>
                <w:rFonts w:ascii="Times New Roman" w:hAnsi="Times New Roman"/>
                <w:b/>
                <w:i/>
              </w:rPr>
              <w:t>11993,9</w:t>
            </w:r>
          </w:p>
        </w:tc>
      </w:tr>
    </w:tbl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Главный специалист                                                                                                                     М.А. </w:t>
      </w:r>
      <w:proofErr w:type="spellStart"/>
      <w:r>
        <w:rPr>
          <w:rFonts w:ascii="Times New Roman" w:hAnsi="Times New Roman"/>
          <w:sz w:val="22"/>
          <w:szCs w:val="22"/>
        </w:rPr>
        <w:t>Чич</w:t>
      </w:r>
      <w:proofErr w:type="spellEnd"/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Приложение №4                                                                                                                                                                                                           </w:t>
      </w: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Решению №112  СНД </w:t>
      </w: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Понежукайского сельского поселения</w:t>
      </w:r>
    </w:p>
    <w:p w:rsidR="00C24239" w:rsidRDefault="00C24239" w:rsidP="00C24239">
      <w:pPr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                                         от  24.12.2019 года </w:t>
      </w:r>
      <w:r>
        <w:rPr>
          <w:rFonts w:ascii="Times New Roman" w:hAnsi="Times New Roman"/>
        </w:rPr>
        <w:t xml:space="preserve">                             </w:t>
      </w:r>
    </w:p>
    <w:p w:rsidR="00C24239" w:rsidRDefault="00C24239" w:rsidP="00C2423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Ведомственная структура бюджета МО «Понежукайское сельское поселение» на 2020 год</w:t>
      </w:r>
    </w:p>
    <w:tbl>
      <w:tblPr>
        <w:tblW w:w="10668" w:type="dxa"/>
        <w:tblInd w:w="-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5"/>
        <w:gridCol w:w="780"/>
        <w:gridCol w:w="705"/>
        <w:gridCol w:w="780"/>
        <w:gridCol w:w="1219"/>
        <w:gridCol w:w="709"/>
        <w:gridCol w:w="850"/>
      </w:tblGrid>
      <w:tr w:rsidR="00C24239" w:rsidTr="000D2232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</w:p>
          <w:p w:rsidR="00C24239" w:rsidRDefault="00C24239" w:rsidP="000D22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 пол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ind w:right="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C24239" w:rsidTr="000D2232">
        <w:trPr>
          <w:trHeight w:val="293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Общие муниципальные вопросы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8004,0</w:t>
            </w:r>
          </w:p>
        </w:tc>
      </w:tr>
      <w:tr w:rsidR="00C24239" w:rsidTr="000D2232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Функционирование высшего должностного лица и органа </w:t>
            </w:r>
          </w:p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1066,0</w:t>
            </w:r>
          </w:p>
          <w:p w:rsidR="00C24239" w:rsidRDefault="00C24239" w:rsidP="000D223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C24239" w:rsidTr="000D2232">
        <w:trPr>
          <w:trHeight w:val="390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1066,0</w:t>
            </w:r>
          </w:p>
          <w:p w:rsidR="00C24239" w:rsidRDefault="00C24239" w:rsidP="000D2232">
            <w:pPr>
              <w:jc w:val="both"/>
              <w:rPr>
                <w:rFonts w:ascii="Times New Roman" w:hAnsi="Times New Roman"/>
              </w:rPr>
            </w:pPr>
          </w:p>
        </w:tc>
      </w:tr>
      <w:tr w:rsidR="00C24239" w:rsidTr="000D2232">
        <w:trPr>
          <w:trHeight w:val="355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816,0</w:t>
            </w:r>
          </w:p>
          <w:p w:rsidR="00C24239" w:rsidRDefault="00C24239" w:rsidP="000D2232">
            <w:pPr>
              <w:jc w:val="both"/>
              <w:rPr>
                <w:rFonts w:ascii="Times New Roman" w:hAnsi="Times New Roman"/>
              </w:rPr>
            </w:pPr>
          </w:p>
        </w:tc>
      </w:tr>
      <w:tr w:rsidR="00C24239" w:rsidTr="000D2232">
        <w:trPr>
          <w:trHeight w:val="355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C24239" w:rsidTr="000D2232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Функционирование органов исполнительной власти</w:t>
            </w:r>
          </w:p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6855,0</w:t>
            </w:r>
          </w:p>
        </w:tc>
      </w:tr>
      <w:tr w:rsidR="00C24239" w:rsidTr="000D2232">
        <w:trPr>
          <w:trHeight w:val="292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6855,0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налога на имущество и земельного налога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 и сборов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6110000040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50,0</w:t>
            </w:r>
          </w:p>
        </w:tc>
      </w:tr>
      <w:tr w:rsidR="00C24239" w:rsidTr="000D2232">
        <w:trPr>
          <w:trHeight w:val="286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6210000010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C24239" w:rsidTr="000D2232">
        <w:trPr>
          <w:trHeight w:val="219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 xml:space="preserve">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33,0</w:t>
            </w:r>
          </w:p>
        </w:tc>
      </w:tr>
      <w:tr w:rsidR="00C24239" w:rsidTr="000D2232">
        <w:trPr>
          <w:trHeight w:val="33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Cs w:val="20"/>
              </w:rPr>
              <w:t>. правонарушений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6790061010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33,0</w:t>
            </w:r>
          </w:p>
        </w:tc>
      </w:tr>
      <w:tr w:rsidR="00C24239" w:rsidTr="000D2232">
        <w:trPr>
          <w:trHeight w:val="33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</w:tr>
      <w:tr w:rsidR="00C24239" w:rsidTr="000D2232">
        <w:trPr>
          <w:trHeight w:val="339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Мобилизация  и вневойсковая  подготовка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202,5</w:t>
            </w:r>
          </w:p>
        </w:tc>
      </w:tr>
      <w:tr w:rsidR="00C24239" w:rsidTr="000D2232">
        <w:trPr>
          <w:trHeight w:val="347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 на территориях,</w:t>
            </w:r>
          </w:p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1602,4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1602,4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Муниципальная целевая программа «</w:t>
            </w:r>
            <w:r>
              <w:rPr>
                <w:rFonts w:ascii="Times New Roman" w:hAnsi="Times New Roman"/>
                <w:color w:val="000000"/>
                <w:szCs w:val="20"/>
              </w:rPr>
              <w:t>О муниципальном дорожном фонде муниципального образования «Понежукайское сельское поселение "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5410000030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1602,4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Отдельные мероприятия в области дорожного хозяйства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5410000030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1602,4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0 5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1870,0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  <w:szCs w:val="20"/>
              </w:rPr>
              <w:t xml:space="preserve">Благоустройство дворовой территории </w:t>
            </w:r>
            <w:proofErr w:type="spellStart"/>
            <w:r>
              <w:rPr>
                <w:rFonts w:ascii="Times New Roman" w:hAnsi="Times New Roman"/>
                <w:szCs w:val="20"/>
              </w:rPr>
              <w:t>восьмиквартирного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дома по ул</w:t>
            </w:r>
            <w:proofErr w:type="gramStart"/>
            <w:r>
              <w:rPr>
                <w:rFonts w:ascii="Times New Roman" w:hAnsi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Cs w:val="20"/>
              </w:rPr>
              <w:t>ктябрьская, 36 в        а Понежукай»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5С0</w:t>
            </w:r>
            <w:r>
              <w:rPr>
                <w:rFonts w:ascii="Times New Roman" w:hAnsi="Times New Roman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Pr="008E1044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6610000043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870,0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305,0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0 1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305,0</w:t>
            </w:r>
          </w:p>
        </w:tc>
      </w:tr>
      <w:tr w:rsidR="00C24239" w:rsidTr="000D2232">
        <w:trPr>
          <w:trHeight w:val="358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Доплаты к пенсиям муниципальных служащих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305,0</w:t>
            </w:r>
          </w:p>
        </w:tc>
      </w:tr>
      <w:tr w:rsidR="00C24239" w:rsidTr="000D2232">
        <w:trPr>
          <w:trHeight w:val="261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C24239" w:rsidTr="000D2232">
        <w:trPr>
          <w:trHeight w:val="265"/>
        </w:trPr>
        <w:tc>
          <w:tcPr>
            <w:tcW w:w="5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</w:t>
            </w:r>
            <w:r w:rsidRPr="0004143C">
              <w:rPr>
                <w:rFonts w:ascii="Times New Roman" w:hAnsi="Times New Roman" w:cs="Times New Roman"/>
              </w:rPr>
              <w:t>«Развитие физической культуры и массового спорта на территории МО «Понежукайское сельское поселение»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591000004Ф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C24239" w:rsidTr="000D2232">
        <w:trPr>
          <w:trHeight w:val="494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239" w:rsidRDefault="00C24239" w:rsidP="000D2232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39" w:rsidRDefault="00C24239" w:rsidP="000D2232">
            <w:pPr>
              <w:snapToGrid w:val="0"/>
              <w:ind w:left="15" w:firstLine="4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11993,9</w:t>
            </w:r>
          </w:p>
        </w:tc>
      </w:tr>
    </w:tbl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Главный специалист                                                                                                                           М.А. </w:t>
      </w:r>
      <w:proofErr w:type="spellStart"/>
      <w:r>
        <w:rPr>
          <w:rFonts w:ascii="Times New Roman" w:hAnsi="Times New Roman"/>
          <w:sz w:val="22"/>
          <w:szCs w:val="22"/>
        </w:rPr>
        <w:t>Чич</w:t>
      </w:r>
      <w:proofErr w:type="spellEnd"/>
    </w:p>
    <w:p w:rsidR="00C24239" w:rsidRDefault="00C24239" w:rsidP="00C242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  <w:sz w:val="22"/>
          <w:szCs w:val="22"/>
        </w:rPr>
      </w:pPr>
    </w:p>
    <w:p w:rsidR="00C24239" w:rsidRDefault="00C24239" w:rsidP="00C242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Cs w:val="20"/>
        </w:rPr>
        <w:t xml:space="preserve">Приложение №5                                                                                                                                                                                                           </w:t>
      </w: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Решению №112  СНД </w:t>
      </w:r>
    </w:p>
    <w:p w:rsidR="00C24239" w:rsidRDefault="00C24239" w:rsidP="00C2423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Понежукайского сельского поселения</w:t>
      </w:r>
    </w:p>
    <w:p w:rsidR="00C24239" w:rsidRDefault="00C24239" w:rsidP="00C2423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от 24.12.2019 года </w:t>
      </w:r>
      <w:r>
        <w:rPr>
          <w:rFonts w:ascii="Times New Roman" w:hAnsi="Times New Roman"/>
        </w:rPr>
        <w:t xml:space="preserve">                             </w:t>
      </w:r>
    </w:p>
    <w:p w:rsidR="00C24239" w:rsidRDefault="00C24239" w:rsidP="00C24239">
      <w:pPr>
        <w:tabs>
          <w:tab w:val="left" w:pos="6765"/>
        </w:tabs>
        <w:rPr>
          <w:rFonts w:ascii="Times New Roman" w:hAnsi="Times New Roman"/>
        </w:rPr>
      </w:pPr>
    </w:p>
    <w:p w:rsidR="00C24239" w:rsidRDefault="00C24239" w:rsidP="00C24239">
      <w:pPr>
        <w:tabs>
          <w:tab w:val="left" w:pos="6765"/>
        </w:tabs>
        <w:rPr>
          <w:rFonts w:ascii="Times New Roman" w:hAnsi="Times New Roman"/>
        </w:rPr>
      </w:pPr>
    </w:p>
    <w:p w:rsidR="00C24239" w:rsidRDefault="00C24239" w:rsidP="00C24239">
      <w:pPr>
        <w:tabs>
          <w:tab w:val="left" w:pos="6765"/>
        </w:tabs>
        <w:rPr>
          <w:rFonts w:ascii="Times New Roman" w:hAnsi="Times New Roman"/>
        </w:rPr>
      </w:pPr>
    </w:p>
    <w:p w:rsidR="00C24239" w:rsidRDefault="00C24239" w:rsidP="00C24239">
      <w:pPr>
        <w:tabs>
          <w:tab w:val="left" w:pos="6765"/>
        </w:tabs>
        <w:rPr>
          <w:rFonts w:ascii="Times New Roman" w:hAnsi="Times New Roman"/>
        </w:rPr>
      </w:pPr>
    </w:p>
    <w:p w:rsidR="00C24239" w:rsidRDefault="00C24239" w:rsidP="00C24239">
      <w:pPr>
        <w:tabs>
          <w:tab w:val="left" w:pos="676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 прямого получателя средств</w:t>
      </w:r>
    </w:p>
    <w:p w:rsidR="00C24239" w:rsidRDefault="00C24239" w:rsidP="00C24239">
      <w:pPr>
        <w:tabs>
          <w:tab w:val="left" w:pos="676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бюджета МО «Понежукайское сельское поселение» </w:t>
      </w:r>
    </w:p>
    <w:p w:rsidR="00C24239" w:rsidRDefault="00C24239" w:rsidP="00C24239">
      <w:pPr>
        <w:tabs>
          <w:tab w:val="left" w:pos="676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2020 год</w:t>
      </w:r>
    </w:p>
    <w:p w:rsidR="00C24239" w:rsidRDefault="00C24239" w:rsidP="00C24239">
      <w:pPr>
        <w:tabs>
          <w:tab w:val="left" w:pos="6765"/>
        </w:tabs>
        <w:jc w:val="center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tabs>
          <w:tab w:val="left" w:pos="6765"/>
        </w:tabs>
        <w:jc w:val="center"/>
        <w:rPr>
          <w:rFonts w:ascii="Times New Roman" w:hAnsi="Times New Roman"/>
          <w:b/>
          <w:sz w:val="24"/>
        </w:rPr>
      </w:pPr>
    </w:p>
    <w:p w:rsidR="00C24239" w:rsidRDefault="00C24239" w:rsidP="00C24239">
      <w:pPr>
        <w:tabs>
          <w:tab w:val="left" w:pos="6765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10191" w:type="dxa"/>
        <w:tblInd w:w="-160" w:type="dxa"/>
        <w:tblLayout w:type="fixed"/>
        <w:tblLook w:val="0000"/>
      </w:tblPr>
      <w:tblGrid>
        <w:gridCol w:w="959"/>
        <w:gridCol w:w="7609"/>
        <w:gridCol w:w="1623"/>
      </w:tblGrid>
      <w:tr w:rsidR="00C24239" w:rsidTr="00C242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24239" w:rsidRDefault="00C24239" w:rsidP="000D2232">
            <w:pPr>
              <w:tabs>
                <w:tab w:val="left" w:pos="67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24239" w:rsidRDefault="00C24239" w:rsidP="000D2232">
            <w:pPr>
              <w:tabs>
                <w:tab w:val="left" w:pos="67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получателя средств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главы</w:t>
            </w:r>
          </w:p>
        </w:tc>
      </w:tr>
      <w:tr w:rsidR="00C24239" w:rsidTr="00C242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24239" w:rsidRDefault="00C24239" w:rsidP="000D2232">
            <w:pPr>
              <w:tabs>
                <w:tab w:val="left" w:pos="67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39" w:rsidRDefault="00C24239" w:rsidP="000D2232">
            <w:pPr>
              <w:tabs>
                <w:tab w:val="left" w:pos="676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C24239" w:rsidRDefault="00C24239" w:rsidP="000D2232">
            <w:pPr>
              <w:tabs>
                <w:tab w:val="left" w:pos="6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 «Понежукайское сельское поселение»</w:t>
            </w:r>
          </w:p>
          <w:p w:rsidR="00C24239" w:rsidRDefault="00C24239" w:rsidP="000D2232">
            <w:pPr>
              <w:tabs>
                <w:tab w:val="left" w:pos="6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788</w:t>
            </w:r>
          </w:p>
        </w:tc>
      </w:tr>
      <w:tr w:rsidR="00C24239" w:rsidTr="00C242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39" w:rsidRDefault="00C24239" w:rsidP="000D2232">
            <w:pPr>
              <w:tabs>
                <w:tab w:val="left" w:pos="676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образование «Теучежский район»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239" w:rsidRDefault="00C24239" w:rsidP="000D2232">
            <w:pPr>
              <w:tabs>
                <w:tab w:val="left" w:pos="676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24239" w:rsidRDefault="00C24239" w:rsidP="000D2232">
            <w:pPr>
              <w:tabs>
                <w:tab w:val="left" w:pos="67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909</w:t>
            </w:r>
          </w:p>
          <w:p w:rsidR="00C24239" w:rsidRDefault="00C24239" w:rsidP="000D2232">
            <w:pPr>
              <w:tabs>
                <w:tab w:val="left" w:pos="676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24239" w:rsidRDefault="00C24239" w:rsidP="00C24239">
      <w:pPr>
        <w:tabs>
          <w:tab w:val="left" w:pos="6765"/>
        </w:tabs>
        <w:jc w:val="center"/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Pr="00C61370" w:rsidRDefault="00C24239" w:rsidP="00C24239">
      <w:pPr>
        <w:jc w:val="both"/>
        <w:rPr>
          <w:rFonts w:ascii="Times New Roman" w:hAnsi="Times New Roman"/>
          <w:sz w:val="24"/>
        </w:rPr>
      </w:pPr>
      <w:r w:rsidRPr="00C61370">
        <w:rPr>
          <w:rFonts w:ascii="Times New Roman" w:hAnsi="Times New Roman"/>
          <w:sz w:val="24"/>
        </w:rPr>
        <w:t xml:space="preserve">Главный специалист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C61370">
        <w:rPr>
          <w:rFonts w:ascii="Times New Roman" w:hAnsi="Times New Roman"/>
          <w:sz w:val="24"/>
        </w:rPr>
        <w:t xml:space="preserve">                                      М.А. </w:t>
      </w:r>
      <w:proofErr w:type="spellStart"/>
      <w:r w:rsidRPr="00C61370">
        <w:rPr>
          <w:rFonts w:ascii="Times New Roman" w:hAnsi="Times New Roman"/>
          <w:sz w:val="24"/>
        </w:rPr>
        <w:t>Чич</w:t>
      </w:r>
      <w:proofErr w:type="spellEnd"/>
    </w:p>
    <w:p w:rsidR="00C24239" w:rsidRPr="00C61370" w:rsidRDefault="00C24239" w:rsidP="00C24239">
      <w:pPr>
        <w:rPr>
          <w:rFonts w:ascii="Times New Roman" w:hAnsi="Times New Roman"/>
          <w:sz w:val="24"/>
        </w:rPr>
      </w:pPr>
    </w:p>
    <w:p w:rsidR="00C24239" w:rsidRPr="00C61370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rPr>
          <w:rFonts w:ascii="Times New Roman" w:hAnsi="Times New Roman"/>
          <w:sz w:val="24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 w:rsidP="00C24239">
      <w:pPr>
        <w:jc w:val="both"/>
        <w:rPr>
          <w:rFonts w:ascii="Times New Roman" w:hAnsi="Times New Roman"/>
        </w:rPr>
      </w:pPr>
    </w:p>
    <w:p w:rsidR="00C24239" w:rsidRDefault="00C24239"/>
    <w:sectPr w:rsidR="00C24239" w:rsidSect="00C242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CB0E8C"/>
    <w:multiLevelType w:val="hybridMultilevel"/>
    <w:tmpl w:val="3F761C52"/>
    <w:lvl w:ilvl="0" w:tplc="A91AB528">
      <w:start w:val="1"/>
      <w:numFmt w:val="decimal"/>
      <w:lvlText w:val="%1."/>
      <w:lvlJc w:val="left"/>
      <w:pPr>
        <w:ind w:left="786" w:hanging="360"/>
      </w:pPr>
      <w:rPr>
        <w:rFonts w:ascii="Arial" w:hAnsi="Arial" w:cs="Mang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1AD2"/>
    <w:multiLevelType w:val="hybridMultilevel"/>
    <w:tmpl w:val="38DCC196"/>
    <w:lvl w:ilvl="0" w:tplc="13B4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239"/>
    <w:rsid w:val="00C24239"/>
    <w:rsid w:val="00C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4239"/>
    <w:pPr>
      <w:keepNext/>
      <w:tabs>
        <w:tab w:val="num" w:pos="720"/>
      </w:tabs>
      <w:ind w:left="720" w:hanging="360"/>
      <w:outlineLvl w:val="0"/>
    </w:pPr>
    <w:rPr>
      <w:b/>
      <w:kern w:val="1"/>
    </w:rPr>
  </w:style>
  <w:style w:type="paragraph" w:styleId="7">
    <w:name w:val="heading 7"/>
    <w:basedOn w:val="a"/>
    <w:next w:val="a"/>
    <w:link w:val="70"/>
    <w:qFormat/>
    <w:rsid w:val="00C24239"/>
    <w:pPr>
      <w:keepNext/>
      <w:tabs>
        <w:tab w:val="num" w:pos="5220"/>
      </w:tabs>
      <w:ind w:left="5220" w:hanging="360"/>
      <w:jc w:val="right"/>
      <w:outlineLvl w:val="6"/>
    </w:pPr>
    <w:rPr>
      <w:i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239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C24239"/>
    <w:rPr>
      <w:rFonts w:ascii="Arial" w:eastAsia="SimSun" w:hAnsi="Arial" w:cs="Mangal"/>
      <w:i/>
      <w:kern w:val="1"/>
      <w:sz w:val="24"/>
      <w:szCs w:val="24"/>
      <w:lang w:eastAsia="hi-IN" w:bidi="hi-IN"/>
    </w:rPr>
  </w:style>
  <w:style w:type="paragraph" w:styleId="a3">
    <w:name w:val="List Paragraph"/>
    <w:basedOn w:val="a"/>
    <w:qFormat/>
    <w:rsid w:val="00C2423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1">
    <w:name w:val="Абзац списка1"/>
    <w:basedOn w:val="a"/>
    <w:rsid w:val="00C24239"/>
    <w:pPr>
      <w:widowControl/>
      <w:spacing w:line="100" w:lineRule="atLeast"/>
      <w:ind w:left="720"/>
    </w:pPr>
    <w:rPr>
      <w:rFonts w:ascii="Times New Roman" w:eastAsia="Times New Roman" w:hAnsi="Times New Roman" w:cs="Times New Roman"/>
      <w:color w:val="00000A"/>
      <w:kern w:val="0"/>
      <w:sz w:val="24"/>
      <w:lang w:eastAsia="ar-SA" w:bidi="ar-SA"/>
    </w:rPr>
  </w:style>
  <w:style w:type="paragraph" w:styleId="a4">
    <w:name w:val="Body Text"/>
    <w:basedOn w:val="a"/>
    <w:link w:val="a5"/>
    <w:rsid w:val="00C24239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rsid w:val="00C2423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semiHidden/>
    <w:unhideWhenUsed/>
    <w:rsid w:val="00C2423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semiHidden/>
    <w:rsid w:val="00C24239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219">
    <w:name w:val="Основной текст (2)19"/>
    <w:rsid w:val="00C24239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2z0">
    <w:name w:val="WW8Num2z0"/>
    <w:rsid w:val="00C24239"/>
    <w:rPr>
      <w:rFonts w:ascii="Symbol" w:hAnsi="Symbol"/>
    </w:rPr>
  </w:style>
  <w:style w:type="character" w:customStyle="1" w:styleId="WW8Num2z1">
    <w:name w:val="WW8Num2z1"/>
    <w:rsid w:val="00C24239"/>
    <w:rPr>
      <w:rFonts w:ascii="Courier New" w:hAnsi="Courier New" w:cs="Courier New"/>
    </w:rPr>
  </w:style>
  <w:style w:type="character" w:customStyle="1" w:styleId="WW8Num2z2">
    <w:name w:val="WW8Num2z2"/>
    <w:rsid w:val="00C24239"/>
    <w:rPr>
      <w:rFonts w:ascii="Wingdings" w:hAnsi="Wingdings"/>
    </w:rPr>
  </w:style>
  <w:style w:type="character" w:customStyle="1" w:styleId="Absatz-Standardschriftart">
    <w:name w:val="Absatz-Standardschriftart"/>
    <w:rsid w:val="00C24239"/>
  </w:style>
  <w:style w:type="character" w:customStyle="1" w:styleId="WW-Absatz-Standardschriftart">
    <w:name w:val="WW-Absatz-Standardschriftart"/>
    <w:rsid w:val="00C24239"/>
  </w:style>
  <w:style w:type="character" w:customStyle="1" w:styleId="WW-Absatz-Standardschriftart1">
    <w:name w:val="WW-Absatz-Standardschriftart1"/>
    <w:rsid w:val="00C24239"/>
  </w:style>
  <w:style w:type="character" w:customStyle="1" w:styleId="WW-Absatz-Standardschriftart11">
    <w:name w:val="WW-Absatz-Standardschriftart11"/>
    <w:rsid w:val="00C24239"/>
  </w:style>
  <w:style w:type="character" w:customStyle="1" w:styleId="WW-Absatz-Standardschriftart111">
    <w:name w:val="WW-Absatz-Standardschriftart111"/>
    <w:rsid w:val="00C24239"/>
  </w:style>
  <w:style w:type="character" w:customStyle="1" w:styleId="WW-Absatz-Standardschriftart1111">
    <w:name w:val="WW-Absatz-Standardschriftart1111"/>
    <w:rsid w:val="00C24239"/>
  </w:style>
  <w:style w:type="character" w:customStyle="1" w:styleId="WW-Absatz-Standardschriftart11111">
    <w:name w:val="WW-Absatz-Standardschriftart11111"/>
    <w:rsid w:val="00C24239"/>
  </w:style>
  <w:style w:type="character" w:customStyle="1" w:styleId="WW-Absatz-Standardschriftart111111">
    <w:name w:val="WW-Absatz-Standardschriftart111111"/>
    <w:rsid w:val="00C24239"/>
  </w:style>
  <w:style w:type="character" w:customStyle="1" w:styleId="WW-Absatz-Standardschriftart1111111">
    <w:name w:val="WW-Absatz-Standardschriftart1111111"/>
    <w:rsid w:val="00C24239"/>
  </w:style>
  <w:style w:type="character" w:customStyle="1" w:styleId="WW-Absatz-Standardschriftart11111111">
    <w:name w:val="WW-Absatz-Standardschriftart11111111"/>
    <w:rsid w:val="00C24239"/>
  </w:style>
  <w:style w:type="character" w:customStyle="1" w:styleId="WW-Absatz-Standardschriftart111111111">
    <w:name w:val="WW-Absatz-Standardschriftart111111111"/>
    <w:rsid w:val="00C24239"/>
  </w:style>
  <w:style w:type="character" w:customStyle="1" w:styleId="WW-Absatz-Standardschriftart1111111111">
    <w:name w:val="WW-Absatz-Standardschriftart1111111111"/>
    <w:rsid w:val="00C24239"/>
  </w:style>
  <w:style w:type="character" w:customStyle="1" w:styleId="WW-Absatz-Standardschriftart11111111111">
    <w:name w:val="WW-Absatz-Standardschriftart11111111111"/>
    <w:rsid w:val="00C24239"/>
  </w:style>
  <w:style w:type="character" w:customStyle="1" w:styleId="WW-Absatz-Standardschriftart111111111111">
    <w:name w:val="WW-Absatz-Standardschriftart111111111111"/>
    <w:rsid w:val="00C24239"/>
  </w:style>
  <w:style w:type="character" w:customStyle="1" w:styleId="WW-Absatz-Standardschriftart1111111111111">
    <w:name w:val="WW-Absatz-Standardschriftart1111111111111"/>
    <w:rsid w:val="00C24239"/>
  </w:style>
  <w:style w:type="character" w:customStyle="1" w:styleId="WW-Absatz-Standardschriftart11111111111111">
    <w:name w:val="WW-Absatz-Standardschriftart11111111111111"/>
    <w:rsid w:val="00C24239"/>
  </w:style>
  <w:style w:type="character" w:customStyle="1" w:styleId="WW-Absatz-Standardschriftart111111111111111">
    <w:name w:val="WW-Absatz-Standardschriftart111111111111111"/>
    <w:rsid w:val="00C24239"/>
  </w:style>
  <w:style w:type="character" w:customStyle="1" w:styleId="WW-Absatz-Standardschriftart1111111111111111">
    <w:name w:val="WW-Absatz-Standardschriftart1111111111111111"/>
    <w:rsid w:val="00C24239"/>
  </w:style>
  <w:style w:type="character" w:customStyle="1" w:styleId="2">
    <w:name w:val="Основной шрифт абзаца2"/>
    <w:rsid w:val="00C24239"/>
  </w:style>
  <w:style w:type="character" w:customStyle="1" w:styleId="WW-Absatz-Standardschriftart11111111111111111">
    <w:name w:val="WW-Absatz-Standardschriftart11111111111111111"/>
    <w:rsid w:val="00C24239"/>
  </w:style>
  <w:style w:type="character" w:customStyle="1" w:styleId="WW-Absatz-Standardschriftart111111111111111111">
    <w:name w:val="WW-Absatz-Standardschriftart111111111111111111"/>
    <w:rsid w:val="00C24239"/>
  </w:style>
  <w:style w:type="character" w:customStyle="1" w:styleId="WW-Absatz-Standardschriftart1111111111111111111">
    <w:name w:val="WW-Absatz-Standardschriftart1111111111111111111"/>
    <w:rsid w:val="00C24239"/>
  </w:style>
  <w:style w:type="character" w:customStyle="1" w:styleId="WW-Absatz-Standardschriftart11111111111111111111">
    <w:name w:val="WW-Absatz-Standardschriftart11111111111111111111"/>
    <w:rsid w:val="00C24239"/>
  </w:style>
  <w:style w:type="character" w:customStyle="1" w:styleId="WW-Absatz-Standardschriftart111111111111111111111">
    <w:name w:val="WW-Absatz-Standardschriftart111111111111111111111"/>
    <w:rsid w:val="00C24239"/>
  </w:style>
  <w:style w:type="character" w:customStyle="1" w:styleId="WW-Absatz-Standardschriftart1111111111111111111111">
    <w:name w:val="WW-Absatz-Standardschriftart1111111111111111111111"/>
    <w:rsid w:val="00C24239"/>
  </w:style>
  <w:style w:type="character" w:customStyle="1" w:styleId="12">
    <w:name w:val="Основной шрифт абзаца1"/>
    <w:rsid w:val="00C24239"/>
  </w:style>
  <w:style w:type="character" w:customStyle="1" w:styleId="WW-Absatz-Standardschriftart11111111111111111111111">
    <w:name w:val="WW-Absatz-Standardschriftart11111111111111111111111"/>
    <w:rsid w:val="00C24239"/>
  </w:style>
  <w:style w:type="character" w:customStyle="1" w:styleId="WW-Absatz-Standardschriftart111111111111111111111111">
    <w:name w:val="WW-Absatz-Standardschriftart111111111111111111111111"/>
    <w:rsid w:val="00C24239"/>
  </w:style>
  <w:style w:type="character" w:customStyle="1" w:styleId="a8">
    <w:name w:val="Символ нумерации"/>
    <w:rsid w:val="00C24239"/>
  </w:style>
  <w:style w:type="character" w:customStyle="1" w:styleId="a9">
    <w:name w:val="Символ сноски"/>
    <w:rsid w:val="00C24239"/>
  </w:style>
  <w:style w:type="character" w:customStyle="1" w:styleId="aa">
    <w:name w:val="Символы концевой сноски"/>
    <w:rsid w:val="00C24239"/>
  </w:style>
  <w:style w:type="paragraph" w:customStyle="1" w:styleId="ab">
    <w:name w:val="Заголовок"/>
    <w:basedOn w:val="a"/>
    <w:next w:val="a4"/>
    <w:rsid w:val="00C24239"/>
    <w:pPr>
      <w:keepNext/>
      <w:spacing w:before="240" w:after="120"/>
    </w:pPr>
    <w:rPr>
      <w:rFonts w:eastAsia="Microsoft YaHei"/>
      <w:kern w:val="1"/>
      <w:sz w:val="28"/>
      <w:szCs w:val="28"/>
    </w:rPr>
  </w:style>
  <w:style w:type="paragraph" w:styleId="ac">
    <w:name w:val="List"/>
    <w:basedOn w:val="a4"/>
    <w:rsid w:val="00C24239"/>
  </w:style>
  <w:style w:type="paragraph" w:customStyle="1" w:styleId="3">
    <w:name w:val="Название3"/>
    <w:basedOn w:val="a"/>
    <w:rsid w:val="00C24239"/>
    <w:pPr>
      <w:suppressLineNumbers/>
      <w:spacing w:before="120" w:after="120"/>
    </w:pPr>
    <w:rPr>
      <w:i/>
      <w:iCs/>
      <w:kern w:val="1"/>
    </w:rPr>
  </w:style>
  <w:style w:type="paragraph" w:customStyle="1" w:styleId="30">
    <w:name w:val="Указатель3"/>
    <w:basedOn w:val="a"/>
    <w:rsid w:val="00C24239"/>
    <w:pPr>
      <w:suppressLineNumbers/>
    </w:pPr>
    <w:rPr>
      <w:kern w:val="1"/>
    </w:rPr>
  </w:style>
  <w:style w:type="paragraph" w:customStyle="1" w:styleId="20">
    <w:name w:val="Название2"/>
    <w:basedOn w:val="a"/>
    <w:rsid w:val="00C24239"/>
    <w:pPr>
      <w:suppressLineNumbers/>
      <w:spacing w:before="120" w:after="120"/>
    </w:pPr>
    <w:rPr>
      <w:i/>
      <w:iCs/>
      <w:kern w:val="1"/>
    </w:rPr>
  </w:style>
  <w:style w:type="paragraph" w:customStyle="1" w:styleId="21">
    <w:name w:val="Указатель2"/>
    <w:basedOn w:val="a"/>
    <w:rsid w:val="00C24239"/>
    <w:pPr>
      <w:suppressLineNumbers/>
    </w:pPr>
    <w:rPr>
      <w:kern w:val="1"/>
    </w:rPr>
  </w:style>
  <w:style w:type="paragraph" w:styleId="ad">
    <w:name w:val="Title"/>
    <w:basedOn w:val="ab"/>
    <w:next w:val="ae"/>
    <w:link w:val="af"/>
    <w:qFormat/>
    <w:rsid w:val="00C24239"/>
  </w:style>
  <w:style w:type="character" w:customStyle="1" w:styleId="af">
    <w:name w:val="Название Знак"/>
    <w:basedOn w:val="a0"/>
    <w:link w:val="ad"/>
    <w:rsid w:val="00C24239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4"/>
    <w:link w:val="af0"/>
    <w:qFormat/>
    <w:rsid w:val="00C2423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24239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13">
    <w:name w:val="Название1"/>
    <w:basedOn w:val="a"/>
    <w:rsid w:val="00C24239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C24239"/>
    <w:pPr>
      <w:suppressLineNumbers/>
    </w:pPr>
    <w:rPr>
      <w:kern w:val="1"/>
    </w:rPr>
  </w:style>
  <w:style w:type="paragraph" w:customStyle="1" w:styleId="af1">
    <w:name w:val="Содержимое таблицы"/>
    <w:basedOn w:val="a"/>
    <w:rsid w:val="00C24239"/>
    <w:pPr>
      <w:suppressLineNumbers/>
    </w:pPr>
    <w:rPr>
      <w:kern w:val="1"/>
    </w:rPr>
  </w:style>
  <w:style w:type="paragraph" w:customStyle="1" w:styleId="af2">
    <w:name w:val="Заголовок таблицы"/>
    <w:basedOn w:val="af1"/>
    <w:rsid w:val="00C24239"/>
    <w:pPr>
      <w:jc w:val="center"/>
    </w:pPr>
    <w:rPr>
      <w:b/>
      <w:bCs/>
    </w:rPr>
  </w:style>
  <w:style w:type="paragraph" w:styleId="af3">
    <w:name w:val="Normal (Web)"/>
    <w:basedOn w:val="a"/>
    <w:rsid w:val="00C242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17718</Characters>
  <Application>Microsoft Office Word</Application>
  <DocSecurity>0</DocSecurity>
  <Lines>147</Lines>
  <Paragraphs>41</Paragraphs>
  <ScaleCrop>false</ScaleCrop>
  <Company>Microsoft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2019-12-30T13:49:00Z</dcterms:created>
  <dcterms:modified xsi:type="dcterms:W3CDTF">2019-12-30T13:50:00Z</dcterms:modified>
</cp:coreProperties>
</file>